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ПРОТОКОЛ № 1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заседания </w:t>
      </w:r>
      <w:r>
        <w:rPr>
          <w:b/>
        </w:rPr>
        <w:t xml:space="preserve">конкурсной </w:t>
      </w:r>
      <w:r>
        <w:rPr>
          <w:b/>
        </w:rPr>
        <w:t xml:space="preserve">комиссии по проведению открытого аукциона по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отбору  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xx" w:bidi="ar-SA"/>
        </w:rPr>
        <w:t>управляющей организации для управления многоквартирным домом, расположенным по адресу: с. Новая Малыкла, ул. Почтовая, д. 30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555" w:leader="none"/>
        </w:tabs>
        <w:rPr/>
      </w:pPr>
      <w:r>
        <w:rPr/>
        <w:t>с. Новая Малыкла</w:t>
        <w:tab/>
        <w:t xml:space="preserve">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15.03.2021 </w:t>
      </w:r>
      <w:r>
        <w:rPr/>
        <w:t>года</w:t>
      </w:r>
    </w:p>
    <w:p>
      <w:pPr>
        <w:pStyle w:val="Normal"/>
        <w:tabs>
          <w:tab w:val="clear" w:pos="708"/>
          <w:tab w:val="left" w:pos="6555" w:leader="none"/>
        </w:tabs>
        <w:rPr/>
      </w:pPr>
      <w:r>
        <w:rPr/>
        <w:tab/>
        <w:t xml:space="preserve">         09 час. </w:t>
      </w:r>
      <w:r>
        <w:rPr/>
        <w:t>3</w:t>
      </w:r>
      <w:r>
        <w:rPr/>
        <w:t>0 мин.</w:t>
      </w:r>
    </w:p>
    <w:p>
      <w:pPr>
        <w:pStyle w:val="Style16"/>
        <w:ind w:right="-142" w:hanging="0"/>
        <w:rPr/>
      </w:pPr>
      <w:r>
        <w:rPr>
          <w:sz w:val="24"/>
        </w:rPr>
        <w:t>Комиссия в составе:</w:t>
      </w:r>
    </w:p>
    <w:p>
      <w:pPr>
        <w:pStyle w:val="Style20"/>
        <w:pBdr>
          <w:top w:val="nil"/>
          <w:left w:val="nil"/>
          <w:bottom w:val="nil"/>
          <w:right w:val="nil"/>
        </w:pBdr>
        <w:ind w:right="-142" w:hanging="0"/>
        <w:rPr>
          <w:sz w:val="28"/>
          <w:szCs w:val="28"/>
        </w:rPr>
      </w:pPr>
      <w:r>
        <w:rPr>
          <w:sz w:val="24"/>
          <w:szCs w:val="28"/>
        </w:rPr>
        <w:t>Председатель</w:t>
      </w:r>
    </w:p>
    <w:p>
      <w:pPr>
        <w:pStyle w:val="Style20"/>
        <w:pBdr>
          <w:top w:val="nil"/>
          <w:left w:val="nil"/>
          <w:bottom w:val="nil"/>
          <w:right w:val="nil"/>
        </w:pBdr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  <w:t>Будылев А.П.- первый заместитель главы администрации муниципального образования «Новомалыклинский район».</w:t>
      </w:r>
    </w:p>
    <w:p>
      <w:pPr>
        <w:pStyle w:val="Style20"/>
        <w:pBdr>
          <w:top w:val="nil"/>
          <w:left w:val="nil"/>
          <w:bottom w:val="nil"/>
          <w:right w:val="nil"/>
        </w:pBdr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>
      <w:pPr>
        <w:pStyle w:val="Style20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Минеев Е.О. - начальник отдела топливно-энергетических ресурсов, жилищно-коммунального хозяйства и дорожной деятельности Управления  топливно-энергетических ресурсов, жилищно-коммунального хозяйства и дорожной деятельности администрации муниципального образования «Новомалыклинский район».</w:t>
      </w:r>
    </w:p>
    <w:p>
      <w:pPr>
        <w:pStyle w:val="Normal"/>
        <w:pBdr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>
      <w:pPr>
        <w:pStyle w:val="Style20"/>
        <w:pBdr>
          <w:top w:val="nil"/>
          <w:left w:val="nil"/>
          <w:bottom w:val="nil"/>
          <w:right w:val="nil"/>
        </w:pBdr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  <w:t>Лазарев В.В. -</w:t>
      </w:r>
      <w:r>
        <w:rPr>
          <w:rFonts w:cs="Times New Roman" w:ascii="Times New Roman" w:hAnsi="Times New Roman"/>
          <w:sz w:val="24"/>
          <w:szCs w:val="24"/>
        </w:rPr>
        <w:t xml:space="preserve"> председатель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xx" w:bidi="ar-SA"/>
        </w:rPr>
        <w:t>муниципального учреждения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ru-RU" w:bidi="ar-SA"/>
        </w:rPr>
        <w:t xml:space="preserve"> «Комитет по управлению муниципальным имуществом и земельным отношениям» администрации муниципального образования «Новомалыклинский район».</w:t>
      </w:r>
    </w:p>
    <w:p>
      <w:pPr>
        <w:pStyle w:val="Style20"/>
        <w:pBdr>
          <w:top w:val="nil"/>
          <w:left w:val="nil"/>
          <w:bottom w:val="nil"/>
          <w:right w:val="nil"/>
        </w:pBdr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  <w:t>Коншин П.С.- начальник отдела правового обеспечения муниципальной службы, кадров и архивного дела администрации муниципального образования «Новомалыклинский район».</w:t>
      </w:r>
    </w:p>
    <w:p>
      <w:pPr>
        <w:pStyle w:val="Style20"/>
        <w:pBdr>
          <w:top w:val="nil"/>
          <w:left w:val="nil"/>
          <w:bottom w:val="nil"/>
          <w:right w:val="nil"/>
        </w:pBdr>
        <w:ind w:right="-142" w:hanging="0"/>
        <w:jc w:val="both"/>
        <w:rPr/>
      </w:pPr>
      <w:r>
        <w:rPr>
          <w:sz w:val="24"/>
          <w:szCs w:val="24"/>
        </w:rPr>
        <w:t>Сабадзе Т.В.- начальник Управления  топливно-энергетических ресурсов, жилищно-коммунального хозяйства и дорожной деятельности администрации муниципального образования «Новомалыклинский район».</w:t>
      </w:r>
    </w:p>
    <w:p>
      <w:pPr>
        <w:pStyle w:val="Style20"/>
        <w:pBdr>
          <w:top w:val="nil"/>
          <w:left w:val="nil"/>
          <w:bottom w:val="nil"/>
          <w:right w:val="nil"/>
        </w:pBdr>
        <w:ind w:right="-142" w:hanging="0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/>
        <w:t xml:space="preserve">Рассмотрела материалы по аукциону по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отбору 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ru-RU" w:eastAsia="zxx" w:bidi="ar-SA"/>
        </w:rPr>
        <w:t>управляющей организации для управления многоквартирным домом, расположенным по адресу: с. Новая Малыкла, ул. Почтовая, д. 30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</w:rPr>
        <w:t>:</w:t>
      </w:r>
    </w:p>
    <w:p>
      <w:pPr>
        <w:pStyle w:val="Normal"/>
        <w:ind w:firstLine="709"/>
        <w:jc w:val="both"/>
        <w:rPr/>
      </w:pPr>
      <w:r>
        <w:rPr/>
        <w:t xml:space="preserve">Лот №1 - </w:t>
      </w:r>
      <w:r>
        <w:rPr>
          <w:rFonts w:cs="Times New Roman" w:ascii="Times New Roman" w:hAnsi="Times New Roman"/>
          <w:sz w:val="24"/>
          <w:szCs w:val="24"/>
        </w:rPr>
        <w:t xml:space="preserve">управление многоквартирным домом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по адресу: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bidi="ar-SA"/>
        </w:rPr>
        <w:t>с. Новая Малыкла ул. Почтовая, 30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ru-RU" w:bidi="ar-SA"/>
        </w:rPr>
        <w:t>2017</w:t>
      </w:r>
      <w:r>
        <w:rPr>
          <w:rFonts w:cs="Times New Roman" w:ascii="Times New Roman" w:hAnsi="Times New Roman"/>
          <w:bCs/>
          <w:sz w:val="24"/>
          <w:szCs w:val="24"/>
        </w:rPr>
        <w:t xml:space="preserve"> года постройки,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-этажный,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11</w:t>
      </w:r>
      <w:r>
        <w:rPr>
          <w:rFonts w:cs="Times New Roman" w:ascii="Times New Roman" w:hAnsi="Times New Roman"/>
          <w:sz w:val="24"/>
          <w:szCs w:val="24"/>
        </w:rPr>
        <w:t xml:space="preserve">-квартирный, площадью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400,7</w:t>
      </w:r>
      <w:r>
        <w:rPr>
          <w:rFonts w:cs="Times New Roman" w:ascii="Times New Roman" w:hAnsi="Times New Roman"/>
          <w:sz w:val="24"/>
          <w:szCs w:val="24"/>
        </w:rPr>
        <w:t xml:space="preserve"> кв.м., оборудован водоснабжением, водоотведением, электроснабжением, теплоснабжением.</w:t>
      </w:r>
    </w:p>
    <w:p>
      <w:pPr>
        <w:pStyle w:val="Normal"/>
        <w:ind w:firstLine="709"/>
        <w:jc w:val="both"/>
        <w:rPr/>
      </w:pPr>
      <w:r>
        <w:rPr/>
        <w:t>По лоту №1 заявок не поступило.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Комиссия приняла решение: 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1. Аукцион считать несостоявшимся в связи с отсутствием заявок,  </w:t>
      </w:r>
      <w:r>
        <w:rPr/>
        <w:t>организатор конкурса в течении 3 месяцев проведет конкурс в отношении указанного дома повторно.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Председатель комиссии                    _________________</w:t>
      </w:r>
      <w:r>
        <w:rPr>
          <w:rFonts w:eastAsia="Times New Roman" w:cs="Times New Roman"/>
          <w:sz w:val="24"/>
          <w:szCs w:val="24"/>
          <w:lang w:eastAsia="ru-RU"/>
        </w:rPr>
        <w:t>А.П. Будылев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Секретарь Комиссии:                        _________________ </w:t>
      </w:r>
      <w:r>
        <w:rPr/>
        <w:t>Е.О.Минеев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Члены Комиссии:                              __________________</w:t>
      </w:r>
      <w:r>
        <w:rPr>
          <w:rFonts w:eastAsia="Times New Roman" w:cs="Times New Roman"/>
          <w:sz w:val="24"/>
          <w:szCs w:val="24"/>
          <w:lang w:eastAsia="ru-RU"/>
        </w:rPr>
        <w:t>В.В.Лазарев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</w:t>
      </w:r>
      <w:r>
        <w:rPr/>
        <w:t>__________________</w:t>
      </w:r>
      <w:r>
        <w:rPr>
          <w:rFonts w:eastAsia="Times New Roman" w:cs="Times New Roman"/>
          <w:sz w:val="24"/>
          <w:szCs w:val="24"/>
          <w:lang w:eastAsia="ru-RU"/>
        </w:rPr>
        <w:t>П.С.Коншин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__________________</w:t>
      </w:r>
      <w:r>
        <w:rPr>
          <w:rFonts w:eastAsia="Times New Roman" w:cs="Times New Roman"/>
          <w:sz w:val="24"/>
          <w:szCs w:val="24"/>
          <w:lang w:eastAsia="ru-RU"/>
        </w:rPr>
        <w:t>Т.В.Сабадзе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347c65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347c65"/>
    <w:pPr>
      <w:jc w:val="both"/>
    </w:pPr>
    <w:rPr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47c65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  <w:pBdr>
        <w:top w:val="thinThickMediumGap" w:sz="2" w:space="1" w:color="000000"/>
        <w:left w:val="thinThickMediumGap" w:sz="2" w:space="1" w:color="000000"/>
        <w:bottom w:val="thinThickMediumGap" w:sz="2" w:space="1" w:color="000000"/>
        <w:right w:val="thinThickMediumGap" w:sz="2" w:space="1" w:color="000000"/>
      </w:pBdr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LibreOffice/7.0.3.1$Windows_x86 LibreOffice_project/d7547858d014d4cf69878db179d326fc3483e082</Application>
  <Pages>1</Pages>
  <Words>226</Words>
  <Characters>1879</Characters>
  <CharactersWithSpaces>2302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2020-05-26T11:18:00Z</dcterms:created>
  <dc:creator>Vladimir</dc:creator>
  <dc:description/>
  <dc:language>ru-RU</dc:language>
  <cp:lastModifiedBy/>
  <cp:lastPrinted>2021-03-16T09:35:20Z</cp:lastPrinted>
  <dcterms:modified xsi:type="dcterms:W3CDTF">2021-03-16T09:36:33Z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