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10</w:t>
      </w:r>
      <w:r>
        <w:rPr>
          <w:rFonts w:cs="Times New Roman" w:ascii="Arial Black" w:hAnsi="Arial Black"/>
          <w:b/>
          <w:sz w:val="28"/>
          <w:szCs w:val="28"/>
          <w:lang w:val="ru-RU"/>
        </w:rPr>
        <w:t>9</w:t>
      </w:r>
    </w:p>
    <w:p>
      <w:pPr>
        <w:pStyle w:val="Normal"/>
        <w:rPr>
          <w:rFonts w:ascii="Times New Roman" w:hAnsi="Times New Roman" w:cs="Times New Roman"/>
          <w:sz w:val="24"/>
          <w:szCs w:val="24"/>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 xml:space="preserve">Радищева дом 155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№10</w:t>
      </w:r>
      <w:r>
        <w:rPr>
          <w:rFonts w:cs="Times New Roman" w:ascii="Times New Roman" w:hAnsi="Times New Roman"/>
          <w:sz w:val="18"/>
          <w:szCs w:val="18"/>
        </w:rPr>
        <w:t>9</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sz w:val="18"/>
          <w:szCs w:val="18"/>
        </w:rPr>
      </w:pPr>
      <w:r>
        <w:rPr>
          <w:b/>
          <w:bCs/>
          <w:sz w:val="18"/>
          <w:szCs w:val="18"/>
        </w:rPr>
        <w:t xml:space="preserve">по адресу: г. Ульяновск ул. </w:t>
      </w:r>
      <w:r>
        <w:rPr>
          <w:b/>
          <w:bCs/>
          <w:sz w:val="18"/>
          <w:szCs w:val="18"/>
        </w:rPr>
        <w:t>Радищева дом 155</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60" w:type="dxa"/>
        <w:jc w:val="left"/>
        <w:tblInd w:w="0" w:type="dxa"/>
        <w:tblLayout w:type="fixed"/>
        <w:tblCellMar>
          <w:top w:w="28" w:type="dxa"/>
          <w:left w:w="28" w:type="dxa"/>
          <w:bottom w:w="28" w:type="dxa"/>
          <w:right w:w="28" w:type="dxa"/>
        </w:tblCellMar>
      </w:tblPr>
      <w:tblGrid>
        <w:gridCol w:w="789"/>
        <w:gridCol w:w="3888"/>
        <w:gridCol w:w="2343"/>
        <w:gridCol w:w="2339"/>
      </w:tblGrid>
      <w:tr>
        <w:trPr/>
        <w:tc>
          <w:tcPr>
            <w:tcW w:w="789"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3"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9"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9" w:type="dxa"/>
            <w:tcBorders>
              <w:left w:val="single" w:sz="2" w:space="0" w:color="000000"/>
              <w:bottom w:val="single" w:sz="2" w:space="0" w:color="000000"/>
            </w:tcBorders>
          </w:tcPr>
          <w:p>
            <w:pPr>
              <w:pStyle w:val="Style19"/>
              <w:widowControl w:val="false"/>
              <w:spacing w:before="0" w:after="200"/>
              <w:rPr/>
            </w:pPr>
            <w:r>
              <w:rPr/>
              <w:t>1</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w:t>
            </w:r>
          </w:p>
        </w:tc>
      </w:tr>
      <w:tr>
        <w:trPr/>
        <w:tc>
          <w:tcPr>
            <w:tcW w:w="789" w:type="dxa"/>
            <w:tcBorders>
              <w:left w:val="single" w:sz="2" w:space="0" w:color="000000"/>
              <w:bottom w:val="single" w:sz="2" w:space="0" w:color="000000"/>
            </w:tcBorders>
          </w:tcPr>
          <w:p>
            <w:pPr>
              <w:pStyle w:val="Style19"/>
              <w:widowControl w:val="false"/>
              <w:spacing w:before="0" w:after="200"/>
              <w:rPr/>
            </w:pPr>
            <w:r>
              <w:rPr/>
              <w:t>2</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w:t>
            </w:r>
            <w:r>
              <w:rPr>
                <w:sz w:val="16"/>
                <w:szCs w:val="16"/>
              </w:rPr>
              <w:t>ы водоотведения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 xml:space="preserve">Постоянно. </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w:t>
            </w:r>
          </w:p>
        </w:tc>
      </w:tr>
      <w:tr>
        <w:trPr/>
        <w:tc>
          <w:tcPr>
            <w:tcW w:w="789" w:type="dxa"/>
            <w:tcBorders>
              <w:left w:val="single" w:sz="2" w:space="0" w:color="000000"/>
              <w:bottom w:val="single" w:sz="2" w:space="0" w:color="000000"/>
            </w:tcBorders>
          </w:tcPr>
          <w:p>
            <w:pPr>
              <w:pStyle w:val="Style19"/>
              <w:widowControl w:val="false"/>
              <w:spacing w:before="0" w:after="200"/>
              <w:rPr/>
            </w:pPr>
            <w:r>
              <w:rPr/>
              <w:t>3</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системы </w:t>
            </w:r>
            <w:r>
              <w:rPr>
                <w:sz w:val="16"/>
                <w:szCs w:val="16"/>
              </w:rPr>
              <w:t>ХВС</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w:t>
            </w:r>
          </w:p>
        </w:tc>
      </w:tr>
      <w:tr>
        <w:trPr/>
        <w:tc>
          <w:tcPr>
            <w:tcW w:w="789" w:type="dxa"/>
            <w:tcBorders>
              <w:left w:val="single" w:sz="2" w:space="0" w:color="000000"/>
              <w:bottom w:val="single" w:sz="2" w:space="0" w:color="000000"/>
            </w:tcBorders>
          </w:tcPr>
          <w:p>
            <w:pPr>
              <w:pStyle w:val="Style19"/>
              <w:widowControl w:val="false"/>
              <w:spacing w:before="0" w:after="200"/>
              <w:rPr/>
            </w:pPr>
            <w:r>
              <w:rPr/>
              <w:t>4</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w:t>
            </w:r>
          </w:p>
        </w:tc>
      </w:tr>
      <w:tr>
        <w:trPr/>
        <w:tc>
          <w:tcPr>
            <w:tcW w:w="789" w:type="dxa"/>
            <w:vMerge w:val="restart"/>
            <w:tcBorders>
              <w:left w:val="single" w:sz="2" w:space="0" w:color="000000"/>
              <w:bottom w:val="single" w:sz="2" w:space="0" w:color="000000"/>
            </w:tcBorders>
          </w:tcPr>
          <w:p>
            <w:pPr>
              <w:pStyle w:val="Style19"/>
              <w:widowControl w:val="false"/>
              <w:spacing w:before="0" w:after="200"/>
              <w:rPr/>
            </w:pPr>
            <w:r>
              <w:rPr/>
              <w:t>5</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Уборка территории земельного участка. </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39" w:type="dxa"/>
            <w:vMerge w:val="restart"/>
            <w:tcBorders>
              <w:left w:val="single" w:sz="2" w:space="0" w:color="000000"/>
              <w:bottom w:val="single" w:sz="2" w:space="0" w:color="000000"/>
              <w:right w:val="single" w:sz="2" w:space="0" w:color="000000"/>
            </w:tcBorders>
          </w:tcPr>
          <w:p>
            <w:pPr>
              <w:pStyle w:val="Style19"/>
              <w:widowControl w:val="false"/>
              <w:spacing w:before="0" w:after="200"/>
              <w:jc w:val="center"/>
              <w:rPr/>
            </w:pPr>
            <w:r>
              <w:rPr/>
              <w:t>5,00</w:t>
            </w:r>
          </w:p>
        </w:tc>
      </w:tr>
      <w:tr>
        <w:trPr/>
        <w:tc>
          <w:tcPr>
            <w:tcW w:w="789" w:type="dxa"/>
            <w:vMerge w:val="continue"/>
            <w:tcBorders>
              <w:left w:val="single" w:sz="2" w:space="0" w:color="000000"/>
              <w:bottom w:val="single" w:sz="2" w:space="0" w:color="000000"/>
            </w:tcBorders>
          </w:tcPr>
          <w:p>
            <w:pPr>
              <w:pStyle w:val="Style19"/>
              <w:widowControl w:val="false"/>
              <w:spacing w:before="0" w:after="200"/>
              <w:rPr/>
            </w:pPr>
            <w:r>
              <w:rPr/>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Механизированная уборка территории земельного участка</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При необходимости</w:t>
            </w:r>
          </w:p>
        </w:tc>
        <w:tc>
          <w:tcPr>
            <w:tcW w:w="2339"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89" w:type="dxa"/>
            <w:tcBorders>
              <w:left w:val="single" w:sz="2" w:space="0" w:color="000000"/>
              <w:bottom w:val="single" w:sz="2" w:space="0" w:color="000000"/>
            </w:tcBorders>
          </w:tcPr>
          <w:p>
            <w:pPr>
              <w:pStyle w:val="Style19"/>
              <w:widowControl w:val="false"/>
              <w:spacing w:before="0" w:after="200"/>
              <w:rPr/>
            </w:pPr>
            <w:r>
              <w:rPr/>
              <w:t>6</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7</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4,00</w:t>
            </w:r>
          </w:p>
        </w:tc>
      </w:tr>
      <w:tr>
        <w:trPr/>
        <w:tc>
          <w:tcPr>
            <w:tcW w:w="789" w:type="dxa"/>
            <w:tcBorders>
              <w:left w:val="single" w:sz="2" w:space="0" w:color="000000"/>
              <w:bottom w:val="single" w:sz="2" w:space="0" w:color="000000"/>
            </w:tcBorders>
          </w:tcPr>
          <w:p>
            <w:pPr>
              <w:pStyle w:val="Style19"/>
              <w:widowControl w:val="false"/>
              <w:spacing w:before="0" w:after="200"/>
              <w:rPr/>
            </w:pPr>
            <w:r>
              <w:rPr/>
              <w:t>8</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вентиляции и дымовентиляции</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0,50</w:t>
            </w:r>
          </w:p>
        </w:tc>
      </w:tr>
      <w:tr>
        <w:trPr/>
        <w:tc>
          <w:tcPr>
            <w:tcW w:w="789" w:type="dxa"/>
            <w:tcBorders>
              <w:left w:val="single" w:sz="2" w:space="0" w:color="000000"/>
              <w:bottom w:val="single" w:sz="2" w:space="0" w:color="000000"/>
            </w:tcBorders>
          </w:tcPr>
          <w:p>
            <w:pPr>
              <w:pStyle w:val="Style19"/>
              <w:widowControl w:val="false"/>
              <w:spacing w:before="0" w:after="200"/>
              <w:rPr/>
            </w:pPr>
            <w:r>
              <w:rPr/>
              <w:t>9</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отопления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3,50</w:t>
            </w:r>
          </w:p>
        </w:tc>
      </w:tr>
      <w:tr>
        <w:trPr/>
        <w:tc>
          <w:tcPr>
            <w:tcW w:w="702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Application>LibreOffice/7.3.3.2$Windows_X86_64 LibreOffice_project/d1d0ea68f081ee2800a922cac8f79445e4603348</Application>
  <AppVersion>15.0000</AppVersion>
  <Pages>14</Pages>
  <Words>4663</Words>
  <Characters>34546</Characters>
  <CharactersWithSpaces>39174</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2024-06-06T08:00:59Z</cp:lastPrinted>
  <dcterms:modified xsi:type="dcterms:W3CDTF">2024-06-06T08:01:10Z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