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F6B" w14:textId="2D063D13" w:rsidR="007826B4" w:rsidRPr="006126B2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  <w:bookmarkStart w:id="0" w:name="_Toc420046007"/>
      <w:bookmarkStart w:id="1" w:name="_Toc420671853"/>
      <w:r>
        <w:t>Д</w:t>
      </w:r>
      <w:r w:rsidRPr="007826B4">
        <w:rPr>
          <w:rFonts w:ascii="PT Astra Serif" w:hAnsi="PT Astra Serif"/>
          <w:b/>
          <w:bCs/>
          <w:sz w:val="23"/>
          <w:szCs w:val="23"/>
          <w:lang w:val="x-none" w:eastAsia="x-none"/>
        </w:rPr>
        <w:t>оговора управления многоквартирным домо</w:t>
      </w:r>
      <w:bookmarkEnd w:id="0"/>
      <w:bookmarkEnd w:id="1"/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м </w:t>
      </w:r>
      <w:r w:rsidR="00B85BAB">
        <w:rPr>
          <w:rFonts w:ascii="PT Astra Serif" w:hAnsi="PT Astra Serif"/>
          <w:b/>
          <w:bCs/>
          <w:sz w:val="23"/>
          <w:szCs w:val="23"/>
          <w:lang w:eastAsia="x-none"/>
        </w:rPr>
        <w:t>Привокзальная</w:t>
      </w:r>
      <w:r w:rsidR="00F074F5">
        <w:rPr>
          <w:rFonts w:ascii="PT Astra Serif" w:hAnsi="PT Astra Serif"/>
          <w:b/>
          <w:bCs/>
          <w:sz w:val="23"/>
          <w:szCs w:val="23"/>
          <w:lang w:eastAsia="x-none"/>
        </w:rPr>
        <w:t xml:space="preserve"> -</w:t>
      </w:r>
      <w:r w:rsidR="00B85BAB">
        <w:rPr>
          <w:rFonts w:ascii="PT Astra Serif" w:hAnsi="PT Astra Serif"/>
          <w:b/>
          <w:bCs/>
          <w:sz w:val="23"/>
          <w:szCs w:val="23"/>
          <w:lang w:eastAsia="x-none"/>
        </w:rPr>
        <w:t>1</w:t>
      </w:r>
      <w:r w:rsidR="00B10070">
        <w:rPr>
          <w:rFonts w:ascii="PT Astra Serif" w:hAnsi="PT Astra Serif"/>
          <w:b/>
          <w:bCs/>
          <w:sz w:val="23"/>
          <w:szCs w:val="23"/>
          <w:lang w:eastAsia="x-none"/>
        </w:rPr>
        <w:t>5</w:t>
      </w:r>
    </w:p>
    <w:p w14:paraId="1BF7F918" w14:textId="77777777" w:rsidR="007826B4" w:rsidRPr="007826B4" w:rsidRDefault="007826B4" w:rsidP="007826B4">
      <w:pPr>
        <w:keepNext/>
        <w:jc w:val="center"/>
        <w:outlineLvl w:val="0"/>
        <w:rPr>
          <w:rFonts w:ascii="PT Astra Serif" w:hAnsi="PT Astra Serif"/>
          <w:b/>
          <w:bCs/>
          <w:sz w:val="23"/>
          <w:szCs w:val="23"/>
          <w:lang w:eastAsia="x-none"/>
        </w:rPr>
      </w:pPr>
    </w:p>
    <w:p w14:paraId="3FD66F43" w14:textId="74AE4C8B" w:rsidR="007826B4" w:rsidRPr="007826B4" w:rsidRDefault="007826B4" w:rsidP="007826B4">
      <w:pPr>
        <w:ind w:left="360"/>
        <w:jc w:val="both"/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</w:pP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г. Ульяновск                                       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 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                                  </w:t>
      </w:r>
      <w:r>
        <w:rPr>
          <w:rFonts w:ascii="PT Astra Serif" w:hAnsi="PT Astra Serif"/>
          <w:spacing w:val="-8"/>
          <w:kern w:val="2"/>
          <w:sz w:val="23"/>
          <w:szCs w:val="23"/>
          <w:lang w:eastAsia="x-none"/>
        </w:rPr>
        <w:t xml:space="preserve">      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 xml:space="preserve"> 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>«</w:t>
      </w:r>
      <w:r w:rsidR="00B85BAB">
        <w:rPr>
          <w:rFonts w:ascii="PT Astra Serif" w:hAnsi="PT Astra Serif"/>
          <w:kern w:val="2"/>
          <w:sz w:val="23"/>
          <w:szCs w:val="23"/>
          <w:lang w:eastAsia="x-none"/>
        </w:rPr>
        <w:t>12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» 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февраля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202</w:t>
      </w:r>
      <w:r w:rsidR="006126B2">
        <w:rPr>
          <w:rFonts w:ascii="PT Astra Serif" w:hAnsi="PT Astra Serif"/>
          <w:kern w:val="2"/>
          <w:sz w:val="23"/>
          <w:szCs w:val="23"/>
          <w:lang w:eastAsia="x-none"/>
        </w:rPr>
        <w:t>4</w:t>
      </w:r>
      <w:r w:rsidRPr="007826B4">
        <w:rPr>
          <w:rFonts w:ascii="PT Astra Serif" w:hAnsi="PT Astra Serif"/>
          <w:kern w:val="2"/>
          <w:sz w:val="23"/>
          <w:szCs w:val="23"/>
          <w:lang w:val="x-none" w:eastAsia="x-none"/>
        </w:rPr>
        <w:t xml:space="preserve"> г</w:t>
      </w:r>
      <w:r w:rsidRPr="007826B4">
        <w:rPr>
          <w:rFonts w:ascii="PT Astra Serif" w:hAnsi="PT Astra Serif"/>
          <w:spacing w:val="-8"/>
          <w:kern w:val="2"/>
          <w:sz w:val="23"/>
          <w:szCs w:val="23"/>
          <w:lang w:val="x-none" w:eastAsia="x-none"/>
        </w:rPr>
        <w:t>ода</w:t>
      </w:r>
    </w:p>
    <w:p w14:paraId="20772CB1" w14:textId="77777777" w:rsidR="007826B4" w:rsidRPr="00BC4C16" w:rsidRDefault="007826B4" w:rsidP="007826B4">
      <w:pPr>
        <w:rPr>
          <w:rFonts w:ascii="PT Astra Serif" w:hAnsi="PT Astra Serif"/>
          <w:sz w:val="23"/>
          <w:szCs w:val="23"/>
          <w:lang w:val="x-none" w:eastAsia="x-none"/>
        </w:rPr>
      </w:pPr>
    </w:p>
    <w:p w14:paraId="16FA437E" w14:textId="3A6FABFE" w:rsidR="007826B4" w:rsidRPr="007826B4" w:rsidRDefault="00BC4C16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firstLine="709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>
        <w:rPr>
          <w:rFonts w:ascii="PT Astra Serif" w:hAnsi="PT Astra Serif"/>
          <w:noProof/>
          <w:color w:val="000000"/>
          <w:sz w:val="23"/>
          <w:szCs w:val="23"/>
        </w:rPr>
        <w:t>ООО «ЮНТ» в лице дирекора Юсупова Наиля Тальгатовича</w:t>
      </w:r>
      <w:r w:rsidR="007826B4" w:rsidRPr="007826B4">
        <w:rPr>
          <w:rFonts w:ascii="PT Astra Serif" w:hAnsi="PT Astra Serif"/>
          <w:noProof/>
          <w:color w:val="000000"/>
          <w:sz w:val="23"/>
          <w:szCs w:val="23"/>
        </w:rPr>
        <w:t>,</w:t>
      </w:r>
    </w:p>
    <w:p w14:paraId="19FBED4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юридического лица, индивидуальный предприниматель)</w:t>
      </w:r>
    </w:p>
    <w:p w14:paraId="70CB631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- Управляющая организация), в лице ____________________________________________________________________________,</w:t>
      </w:r>
    </w:p>
    <w:p w14:paraId="45A6159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руководителя, представителя, индивидуального предпринимателя)</w:t>
      </w:r>
    </w:p>
    <w:p w14:paraId="0F973BC4" w14:textId="1E7122D4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действующего на основании ____________</w:t>
      </w:r>
      <w:r w:rsidR="00BC4C16">
        <w:rPr>
          <w:rFonts w:ascii="PT Astra Serif" w:hAnsi="PT Astra Serif"/>
          <w:noProof/>
          <w:color w:val="000000"/>
          <w:sz w:val="23"/>
          <w:szCs w:val="23"/>
        </w:rPr>
        <w:t>Устава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______________, с одной стороны, и ______________</w:t>
      </w:r>
    </w:p>
    <w:p w14:paraId="37DC95F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2832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(устава, доверенности и т.п.)</w:t>
      </w:r>
    </w:p>
    <w:p w14:paraId="2472BED6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__________________________________________________________________________________,</w:t>
      </w:r>
    </w:p>
    <w:p w14:paraId="610FECD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(фамилия, имя, отчество гражданина, наименование юридического лица)</w:t>
      </w:r>
    </w:p>
    <w:p w14:paraId="3AFE9AF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являющийся собственником _________________________________________________________</w:t>
      </w:r>
    </w:p>
    <w:p w14:paraId="548B2CC0" w14:textId="77777777" w:rsidR="007826B4" w:rsidRPr="007826B4" w:rsidRDefault="007826B4" w:rsidP="007826B4">
      <w:pPr>
        <w:keepNext/>
        <w:keepLines/>
        <w:spacing w:line="12" w:lineRule="atLeast"/>
        <w:ind w:left="2832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(нежилого(х) помещения(й), квартир(ы) №_______, комнат(ы) в коммунальной квартире № ____)</w:t>
      </w:r>
    </w:p>
    <w:p w14:paraId="7A409EBC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общей площадью ________ кв.м, жилой площадью ________ кв.м (далее – Собственник) на ___ этаже</w:t>
      </w:r>
      <w:r w:rsidRPr="007826B4">
        <w:rPr>
          <w:rFonts w:ascii="PT Astra Serif" w:hAnsi="PT Astra Serif"/>
          <w:noProof/>
          <w:color w:val="000000"/>
          <w:sz w:val="23"/>
          <w:szCs w:val="23"/>
          <w:vertAlign w:val="superscript"/>
        </w:rPr>
        <w:footnoteReference w:id="1"/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 этажного многоквартирного дома, расположенного по адресу: __________________________________________________________________________________ </w:t>
      </w:r>
    </w:p>
    <w:p w14:paraId="1C167C1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           (индекс, улица, номер дома, номер корпуса)</w:t>
      </w:r>
    </w:p>
    <w:p w14:paraId="25A390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(далее – Многоквартирный дом), на основании __________________________________ __________________________________________________________________________________,</w:t>
      </w:r>
    </w:p>
    <w:p w14:paraId="0EF86612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                            (документ, устанавливающий право собственности на жилое / нежилое помещение)</w:t>
      </w:r>
    </w:p>
    <w:p w14:paraId="6A706B79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№_______ от «_____» ____________ _____ г, выданного_______________________________ __________________________________________________________________________________,</w:t>
      </w:r>
    </w:p>
    <w:p w14:paraId="75D7DDDD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ind w:left="567" w:right="567"/>
        <w:jc w:val="center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(наименование органа, выдавшего, заверившего или зарегистрироващего документы)</w:t>
      </w:r>
    </w:p>
    <w:p w14:paraId="7567707A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или представитель Собственника в лице _____________________________________________ __________________________________________________________________________________,</w:t>
      </w:r>
    </w:p>
    <w:p w14:paraId="1C52E8A4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center"/>
        <w:rPr>
          <w:rFonts w:ascii="PT Astra Serif" w:hAnsi="PT Astra Serif"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>(должность, фамилия, имя, отчество представителя)</w:t>
      </w:r>
    </w:p>
    <w:p w14:paraId="33B399D8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действующего </w:t>
      </w:r>
      <w:r w:rsidRPr="007826B4">
        <w:rPr>
          <w:rFonts w:ascii="PT Astra Serif" w:hAnsi="PT Astra Serif"/>
          <w:color w:val="000000"/>
          <w:sz w:val="23"/>
          <w:szCs w:val="23"/>
        </w:rPr>
        <w:t xml:space="preserve">в соответствии с полномочиями, основанными на ______________________ 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_________________________________________________________________________________ ,   </w:t>
      </w:r>
    </w:p>
    <w:p w14:paraId="0C21CB23" w14:textId="77777777" w:rsidR="007826B4" w:rsidRPr="007826B4" w:rsidRDefault="007826B4" w:rsidP="007826B4">
      <w:pPr>
        <w:keepNext/>
        <w:keepLines/>
        <w:tabs>
          <w:tab w:val="left" w:pos="9720"/>
        </w:tabs>
        <w:autoSpaceDE w:val="0"/>
        <w:autoSpaceDN w:val="0"/>
        <w:adjustRightInd w:val="0"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(наименование </w:t>
      </w:r>
      <w:r w:rsidRPr="007826B4">
        <w:rPr>
          <w:rFonts w:ascii="PT Astra Serif" w:hAnsi="PT Astra Serif"/>
          <w:color w:val="000000"/>
          <w:sz w:val="23"/>
          <w:szCs w:val="23"/>
        </w:rPr>
        <w:t>федерального закона, акта уполномоченного на то государственного органа либо доверенности, оформленной в соответствии с требованиями п. 5 и 6 ст. 185, ст. 186 ГК РФ или удостоверенной нотариально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</w:t>
      </w:r>
    </w:p>
    <w:p w14:paraId="077AC520" w14:textId="77777777" w:rsidR="007826B4" w:rsidRPr="007826B4" w:rsidRDefault="007826B4" w:rsidP="007826B4">
      <w:pPr>
        <w:keepNext/>
        <w:keepLines/>
        <w:spacing w:line="12" w:lineRule="atLeast"/>
        <w:jc w:val="both"/>
        <w:rPr>
          <w:rFonts w:ascii="PT Astra Serif" w:hAnsi="PT Astra Serif"/>
          <w:noProof/>
          <w:color w:val="000000"/>
          <w:sz w:val="23"/>
          <w:szCs w:val="23"/>
        </w:rPr>
      </w:pPr>
      <w:r w:rsidRPr="007826B4">
        <w:rPr>
          <w:rFonts w:ascii="PT Astra Serif" w:hAnsi="PT Astra Serif"/>
          <w:noProof/>
          <w:color w:val="000000"/>
          <w:sz w:val="23"/>
          <w:szCs w:val="23"/>
        </w:rPr>
        <w:t xml:space="preserve">(далее – Стороны), заключили настоящий Договор управления многоквартирным домом (далее - </w:t>
      </w:r>
      <w:r w:rsidRPr="007826B4">
        <w:rPr>
          <w:rFonts w:ascii="PT Astra Serif" w:hAnsi="PT Astra Serif"/>
          <w:color w:val="000000"/>
          <w:sz w:val="23"/>
          <w:szCs w:val="23"/>
        </w:rPr>
        <w:t>Договор</w:t>
      </w:r>
      <w:r w:rsidRPr="007826B4">
        <w:rPr>
          <w:rFonts w:ascii="PT Astra Serif" w:hAnsi="PT Astra Serif"/>
          <w:noProof/>
          <w:color w:val="000000"/>
          <w:sz w:val="23"/>
          <w:szCs w:val="23"/>
        </w:rPr>
        <w:t>) о нижеследующем.</w:t>
      </w:r>
    </w:p>
    <w:p w14:paraId="0BE9141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spacing w:val="-1"/>
          <w:kern w:val="2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1. </w:t>
      </w:r>
      <w:proofErr w:type="gramStart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Предмет  договора</w:t>
      </w:r>
      <w:proofErr w:type="gramEnd"/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.</w:t>
      </w:r>
    </w:p>
    <w:p w14:paraId="07B3E044" w14:textId="3BA9AD25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</w:t>
      </w:r>
      <w:r w:rsidRPr="007826B4">
        <w:rPr>
          <w:rFonts w:ascii="PT Astra Serif" w:eastAsia="PT Astra Serif" w:hAnsi="PT Astra Serif" w:cs="PT Astra Serif"/>
          <w:bCs/>
          <w:sz w:val="23"/>
          <w:szCs w:val="23"/>
          <w:u w:color="000000"/>
          <w:bdr w:val="nil"/>
        </w:rPr>
        <w:t>Управлением жилищно-коммунального хозяйства администрации города Ульяновска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отраженных в _______________________________________________________________ от «    »                  202</w:t>
      </w:r>
      <w:r w:rsidR="00C405C0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г. </w:t>
      </w:r>
    </w:p>
    <w:p w14:paraId="1AAF4F7F" w14:textId="375E1191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1.2. Собственник поручает,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дома, расположенного по адресу: 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г. Ульяновск</w:t>
      </w:r>
      <w:r w:rsidR="0003144C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ул. </w:t>
      </w:r>
      <w:r w:rsidR="00B85BAB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Привокзальная</w:t>
      </w:r>
      <w:r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, д. </w:t>
      </w:r>
      <w:r w:rsidR="00B85BAB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</w:t>
      </w:r>
      <w:r w:rsidR="00B10070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5</w:t>
      </w:r>
      <w:r w:rsidRPr="007826B4">
        <w:rPr>
          <w:rFonts w:ascii="PT Astra Serif" w:eastAsia="PT Astra Serif" w:hAnsi="PT Astra Serif" w:cs="PT Astra Serif"/>
          <w:b/>
          <w:sz w:val="23"/>
          <w:szCs w:val="23"/>
          <w:u w:color="FF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(далее - многоквартирный дом), а также осуществлению иной, направленной на достижение целей управления многоквартирным домом деятельности в соответствии с условиями настоящего договора.</w:t>
      </w:r>
    </w:p>
    <w:p w14:paraId="528976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 xml:space="preserve">Предоставление коммунальных услуг, сбор и начисление денежных средств за коммунальные услуги собственникам помещений и иным, пользующимся на законных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lastRenderedPageBreak/>
        <w:t>основаниях помещениями в этом доме, лицам, осуществляется ресурсоснабжающими организациями.</w:t>
      </w:r>
    </w:p>
    <w:p w14:paraId="7EA1807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1.3. Состав общего имущества многоквартирного жилого дома определяется Приложением № 2 к договору.</w:t>
      </w:r>
    </w:p>
    <w:p w14:paraId="14CACF1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выполнении условий настоящего Договора Стороны руководствуются действующим законодательством РФ.</w:t>
      </w:r>
    </w:p>
    <w:p w14:paraId="437883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148325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 Права и обязанности Управляющей организации.</w:t>
      </w:r>
    </w:p>
    <w:p w14:paraId="49BFD1F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2.1. Обязанности Управляющей организации: </w:t>
      </w:r>
    </w:p>
    <w:p w14:paraId="5EE646C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2.1.1. Оказывать услуги и выполнять работы по надлежащему содержанию и ремонту общего имущества многоквартирного дома с учетом состава, конструктивных особенностей, степени физического износа и технического состояния общего имущества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14:paraId="4335E3A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2.1.2. Обеспечивать своевременную подготовку инженерного оборудования, входящего в состав общего имущества, к эксплуатации в осенне-зимний и весенне-летний периоды.</w:t>
      </w:r>
    </w:p>
    <w:p w14:paraId="056B9A0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2.1.3. Обеспечить организацию круглосуточного аварийно-диспетчерского обслуживания многоквартирного дома и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14:paraId="0C0175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2.1.4. Информировать собственников о дате начала проведения планового перерыва в предоставлении коммунальных услуг не позднее,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 В случаях аварийных ситуаций в работе внутридомовых инженерных систем и (или) инженерных коммуникаций и оборудования, расположенных вне многоквартирного дома, информировать собственника о причинах и предполагаемой продолжительности приостановки или ограничения предоставления коммунальных услуг, путем размещения объявления в местах удобных для ознакомления собственниками помещений в многоквартирном доме, - на досках объявлений или в пределах земельного участка, на котором расположен многоквартирный дом.</w:t>
      </w:r>
    </w:p>
    <w:p w14:paraId="2EF48AD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2.1.5. Предоставлять информацию об изменении размера платы за жилое помещение в порядке, и сроки, установленные законодательством, в соответствии с Приложением №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4 .</w:t>
      </w:r>
      <w:proofErr w:type="gramEnd"/>
    </w:p>
    <w:p w14:paraId="767FB5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2.1.6. Осуществлять сдачу выполненных работ (оказанных услуг) по содержанию и ремонту общего имущества в многоквартирном доме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организацией, и подписание актов выполненных работ (оказанных услуг). Примерная форма акта выполненных работ и (или) оказанных услуг по содержанию и ремонту общего имущества в многоквартирном доме приведена в приложении № 5 к настоящему договору.</w:t>
      </w:r>
    </w:p>
    <w:p w14:paraId="1C571D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2.1.7. Обеспечивать содержание и текущий ремонт общего имущества многоквартирного дома. Перечень работ по содержанию и текущему ремонту общего имущества определяется Приложением № 1 к настоящему договору.</w:t>
      </w:r>
    </w:p>
    <w:p w14:paraId="5513855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2.1.8. Представлять интересы Собственника по предмету договора, в том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числе  по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заключению любых хозяйственных договоров, направленных на достижение целей настоящего договора, во всех организациях любых организационно-правовых форм. Договоры аренды помещений многоквартирного дома, использования общего имущества для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размещения  рекламы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Собственников.</w:t>
      </w:r>
    </w:p>
    <w:p w14:paraId="68EF9CF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2.1.9. Оказывать иные виды услуг, не входящие в Перечень, предусмотренный настоящим договором, которые будут выполняться за дополнительную плату, определяемую решением общего собрания собственников помещений многоквартирного дома.</w:t>
      </w:r>
    </w:p>
    <w:p w14:paraId="4B65B6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2.1.10. Вести и хранить имеющуюся в наличии техническую документацию на многоквартирный дом, внутридомовое инженерное оборудование и объекты придомового благоустройства. Вносить в техническую документацию изменения, отражающие состояние дома, в соответствии с результатами проводимых осмотров, производимым ремонтом.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По  требованию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Собственника знакомить его с содержанием указанных документов.</w:t>
      </w:r>
    </w:p>
    <w:p w14:paraId="181DE9D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2.1.11. Рассматривать предложения, заявления и жалобы Собственника, вести их учет, принимать меры, необходимые для устранения указанных в них недостатков, вести учет и устранение указанных недостатков с учетом фактического объема финансирования в сроки, установленные законодательством.</w:t>
      </w:r>
    </w:p>
    <w:p w14:paraId="4EA15CA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2.1.12. Организовать выдачу технических условий на установку индивидуальных (квартирных) приборов учета коммунальных услуг. Принимать индивидуальные (квартирные) приборы учета коммунальных услуг в эксплуатацию, с составлением соответствующего акта и фиксацией начальных показаний приборов.</w:t>
      </w:r>
    </w:p>
    <w:p w14:paraId="1F6D958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2.1.13.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предложению. В случае положительного решения собственников, средства,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собственников, должны быть направлены на улучшение состояния многоквартирного либо снижение оплаты работы и услуги по содержанию и ремонту общего имущества, выполняемых по Договору или на другие цели, определяемые решением общего собрания.</w:t>
      </w:r>
    </w:p>
    <w:p w14:paraId="4A0DD1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2.1.14.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Представлять по требованию Собственников (представителя Собственников) документы по расходованию средств на содержание и ремонт многоквартирного дома.</w:t>
      </w:r>
    </w:p>
    <w:p w14:paraId="0F18DED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2.1.15. Совместно с уполномоченным представителем Собственника участвовать в:</w:t>
      </w:r>
    </w:p>
    <w:p w14:paraId="4829F47D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осмотрах;</w:t>
      </w:r>
    </w:p>
    <w:p w14:paraId="0C952818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приемке завершенных работ по текущему и капитальному ремонту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общедомовых  конструкций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;</w:t>
      </w:r>
    </w:p>
    <w:p w14:paraId="512FDB89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подведении итогов и анализе качества деятельности Управляющей организации и взаимодействующих с ним организаций в рамках настоящего Договора;</w:t>
      </w:r>
    </w:p>
    <w:p w14:paraId="3406072A" w14:textId="77777777" w:rsidR="007826B4" w:rsidRPr="007826B4" w:rsidRDefault="007826B4" w:rsidP="007826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установлении размеров снижения платежей за содержание и ремонт общего имущества дома, коммунальные услуги, возмещения Собственникам, лицам, пользующимся помещениями дома, нанесенных им убытков.</w:t>
      </w:r>
    </w:p>
    <w:p w14:paraId="664D9B6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2.1.16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Нести иные обязанности в соответствии с действующим законодательством.</w:t>
      </w:r>
    </w:p>
    <w:p w14:paraId="4A50247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2.2. Права Управляющей организации:</w:t>
      </w:r>
    </w:p>
    <w:p w14:paraId="7F931BA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2.2.1. С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</w:p>
    <w:p w14:paraId="4999BC2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2.2.2. Требовать от собственников помещений в многоквартирном доме, а также от лиц, пользующихся помещениями на законных основаниях, своевременного и в полном объеме внесения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платы  за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жилищно-коммунальные услуги.</w:t>
      </w:r>
    </w:p>
    <w:p w14:paraId="29D2F044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2.2.3. Принимать меры по взысканию задолженности потребителей по оплате услуг, оказанных по данному договору.</w:t>
      </w:r>
    </w:p>
    <w:p w14:paraId="1C5835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2.2.4. Требовать допуска в заранее согласованное с Собственником, пользователем помещения время, с предупреждением его не позднее чем за три дня до проведения работ, в занимаемое им жилое помещение работников или представителей Управляющей организации (в том числе работников аварийных служб) для осмотра и выполнения необходимых ремонтных работ,</w:t>
      </w:r>
      <w:r w:rsidRPr="007826B4">
        <w:rPr>
          <w:rFonts w:ascii="PT Astra Serif" w:eastAsia="PT Astra Serif" w:hAnsi="PT Astra Serif" w:cs="PT Astra Serif"/>
          <w:sz w:val="23"/>
          <w:szCs w:val="23"/>
          <w:u w:color="434A54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а для ликвидации аварий – в любое время.</w:t>
      </w:r>
    </w:p>
    <w:p w14:paraId="7F1B60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2.2.5. Управляющая организация вправе, в соответствии с действующим законодательством РФ, осуществлять перерасчёт размера платы за коммунальные услуги потребителям, в случаях, связанных с изменением стоимости коммунальных услуг, произошедшим по причинам, не зависящим от Управляющей организации.</w:t>
      </w:r>
    </w:p>
    <w:p w14:paraId="5840E7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2.2.6. В установленном законом порядке требовать возмещения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убытков,  понесенных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в результате нарушения собственниками обязательств по настоящему договору.</w:t>
      </w:r>
    </w:p>
    <w:p w14:paraId="4D04DBF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2.2.7. Производить осмотры технического состояния и ремонт инженерного оборудования, являющегося общим имуществом и находящегося в помещениях, принадлежащих собственнику, с извещением последнего о дате и времени осмотра, а также проверку работы установленных приборов учета и сохранности пломб.</w:t>
      </w:r>
    </w:p>
    <w:p w14:paraId="4E76B5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2.2.8. Проводить проверку правильности учета потребления ресурсов согласно показаниям приборов учета. В случае несоответствия данных проводить перерасчет размера оплаты предоставленных услуг на основании фактических показаний приборов учета.</w:t>
      </w:r>
    </w:p>
    <w:p w14:paraId="3B244A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2.2.9. Информировать государственные контролирующие органы о фактах незаконных переустройств, перепланировок, использовании не по назначению помещений, как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в отношении помещений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не входящих в состав общего имущества многоквартирного дома, так в отношении помещений входящих в состав общего имущества.</w:t>
      </w:r>
    </w:p>
    <w:p w14:paraId="7A46E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2.2.10. При выявлении Управляющей организацией факта проживания в квартире собственника лиц, не зарегистрированных в установленном порядке, Управляющая организация после соответствующей проверки, составления акта и предупреждения Собственника, направляет информацию ресурсоснабжающим организациям, которые вправе выставить платежные документы для оплаты за потребленные жилищно-коммунальные услуги, с последующим взысканием в судебном порядке убытков, связанных с проживанием в жилом помещении лиц, не зарегистрированных в нем.</w:t>
      </w:r>
    </w:p>
    <w:p w14:paraId="0D01AB8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2.2.11. Управляющая организация вправе заключать договоры с платежным агентом (специализированные организации) по сбору и начислению денежных средств собственникам (нанимателям) за оказанные услуги по договору управления многоквартирным домом.</w:t>
      </w:r>
    </w:p>
    <w:p w14:paraId="141D1C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2.2.12. Осуществлять иные права, предусмотренные действующим законодательством, отнесенные к полномочиям Управляющей организации.    </w:t>
      </w:r>
    </w:p>
    <w:p w14:paraId="3BD1996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2.1.13. Привлекать инвестиции в целях реализации программы энергосбережения, ремонта общего имущества, утвержденных решением общего собрания собственников помещений дома.         </w:t>
      </w:r>
    </w:p>
    <w:p w14:paraId="72F7735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2.2.14. Проводить энергоаудит жилых домов и заключать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энергосервисные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договоры со специализированными организациями.</w:t>
      </w:r>
    </w:p>
    <w:p w14:paraId="1A119A4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2.2.15. На квитанции оплаты за оказанные услуги по договору управления многоквартирным домом располагать информацию для Собственников (нанимателей).</w:t>
      </w:r>
    </w:p>
    <w:p w14:paraId="3058EB1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E40966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 Права и обязанности Собственника.</w:t>
      </w:r>
    </w:p>
    <w:p w14:paraId="6ED678E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3.1. Собственник обязан:</w:t>
      </w:r>
    </w:p>
    <w:p w14:paraId="34E847E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14:paraId="4E1C100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3.1.2. Нести расходы по содержанию и текущему ремонту общего имущества в многоквартирном жилом доме. Вносить плату за коммунальные услуги, предоставленные собственнику и иным, пользующимся на законных основаниях помещениями в этом доме, лицам, в жилом или нежилом помещении (холодное водоснабжение, горячее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водоснабжение, водоотведение, электроснабжение, газоснабжение),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 непосредственно в адрес ресурсоснабжающих организаций.</w:t>
      </w:r>
    </w:p>
    <w:p w14:paraId="25A0FBC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3.1.3. Не допускать выполнения работ в жилом помещении, в местах общего пользования или совершения других действий, приводящих к порче жилых помещений либо создающих повышенный шум или вибрации, нарушающие нормальные условия проживания граждан в других жилых помещениях.</w:t>
      </w:r>
    </w:p>
    <w:p w14:paraId="2BE88D9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3.1.4. Содержать в чистоте и порядке жилые и подсобные помещения, соблюдать чистоту и порядок в местах общего пользования.</w:t>
      </w:r>
    </w:p>
    <w:p w14:paraId="138D84F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3.1.5. Обеспечить доступ в жилое помещение представителям Управляющей организации для устранения причин аварии, проведения осмотров мест общего пользования, проведения замеров температуры, проведения проверок на предмет соответствия техническим нормам и правилам состояния инженерного оборудования и обогревательных элементов, снятия показаний индивидуальных приборов учета. </w:t>
      </w:r>
    </w:p>
    <w:p w14:paraId="3732FC2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3.1.6. Незамедлительно сообщать Управляющей организации обо всех возникших неисправностях в работе, отнесенных к общему имуществу многоквартирного дома инженерных систем и оборудования, в т.ч. расположенного в принадлежащих ему помещениях.</w:t>
      </w:r>
    </w:p>
    <w:p w14:paraId="39FF564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3.1.7. Своевременно производить ремонт жилого помещения, а также оборудования, находящегося внутри помещений и не относящегося к общему имуществу. Обеспечивать сохранность общего имущества многоквартирного дома. </w:t>
      </w:r>
    </w:p>
    <w:p w14:paraId="139CD46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3.1.8. Предоставлять Управляющей организации имеющиеся сведения о количестве граждан, проживающих в помещениях совместно, наличии у лиц, зарегистрированных по месту жительства в помещении, прав на льготы для расчетов платежей за услуги по настоящему договору.</w:t>
      </w:r>
    </w:p>
    <w:p w14:paraId="028D56A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3.1.9. Не производить переустройство, перепланировку жилого и подсобных помещений, переоборудование балконов и лоджий, переустановку или дополнительную установку санитарно-технического и иного оборудования без оформления соответствующего разрешения. </w:t>
      </w:r>
    </w:p>
    <w:p w14:paraId="0340FE7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3.1.10.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14:paraId="6F6FA40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3.1.11. Не допускать бесхозяйственного обращения с принадлежащим на праве собственности жилым помещением, поддерживать его в надлежащем состоянии. </w:t>
      </w:r>
    </w:p>
    <w:p w14:paraId="28F48E3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3.2. Собственник вправе:</w:t>
      </w:r>
    </w:p>
    <w:p w14:paraId="4901632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3.2.1. Участвовать в осмотрах и обследованиях многоквартирного дома, осуществлять контроль качества и объемов выполняемых работ по Договору, в соответствии с критериями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качества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установленными настоящим Договором, требованиям ГОСТ, СНиП, СанПиН.</w:t>
      </w:r>
    </w:p>
    <w:p w14:paraId="554569F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3.4.3. Требовать от Управляющей организации для ознакомления документы, связанные с управлением.</w:t>
      </w:r>
    </w:p>
    <w:p w14:paraId="6300102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3.4.4. В случае временного отсутствия одного, нескольких или всех Пользователей жилого помещения, принадлежащего Собственнику при условии представления подтверждающих документов установленного образца,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услуг.</w:t>
      </w:r>
    </w:p>
    <w:p w14:paraId="1478DB6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3.4.5. Требовать в установленном порядке от Управляющей организации перерасчета платежей за услуги по Договору, в связи с ненадлежащим качеством их предоставления или их не предоставлением.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организации.</w:t>
      </w:r>
    </w:p>
    <w:p w14:paraId="7B859E1C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3.4.6. Осуществлять другие права, предусмотренные действующим законодательством применительно к настоящему Договору.</w:t>
      </w:r>
    </w:p>
    <w:p w14:paraId="500F920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006117B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lastRenderedPageBreak/>
        <w:t>4. Размер платы и порядок расчетов.</w:t>
      </w:r>
    </w:p>
    <w:p w14:paraId="27D6A74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4.1. Структура платы за жилое помещение и коммунальные услуги включает в себя:</w:t>
      </w:r>
    </w:p>
    <w:p w14:paraId="70DC680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- плату за содержание и ремонт жилого помещения, в том числе плату за работы и услуги по управлению многоквартирным домом, содержанию, текущему ремонту общего имущества в многоквартирном доме. </w:t>
      </w:r>
    </w:p>
    <w:p w14:paraId="528F818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4.2.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Размер платы за коммунальные услуги определяется в соответствии с Правилами предоставления коммунальных услуг гражданам и рассчитывается по тарифам, установленным для ресурсоснабжающих организаций. Нормативы потребления коммунальных услуг утверждаются регулирующим органом в области </w:t>
      </w:r>
      <w:proofErr w:type="spell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тарифообразования</w:t>
      </w:r>
      <w:proofErr w:type="spell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отходами, в том числе плату за коммунальные ресурсы, потребляемые при использовании и содержании общего имущества в многоквартирном доме на основании показаний прибора коммерческого учета при наличии.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 xml:space="preserve">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  <w:shd w:val="clear" w:color="auto" w:fill="FFFFFF"/>
        </w:rPr>
        <w:t xml:space="preserve"> </w:t>
      </w:r>
    </w:p>
    <w:p w14:paraId="6667E4B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4.3. Расчетный период для оплаты услуг устанавливается в один календарный месяц, срок внесения платежей - не позднее 25 числа месяца, следующего за расчетным месяцем.</w:t>
      </w:r>
    </w:p>
    <w:p w14:paraId="3ABF0D50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4.4. Иные сроки выставления счетов и сроки их оплаты, порядок расчета платежей и иные условия, необходимые для правильного определения размера оплаты определенных услуг, устанавливаются Управляющей организацией и доводятся до сведения собственника за 30 дней. </w:t>
      </w:r>
      <w:r w:rsidRPr="007826B4">
        <w:rPr>
          <w:rFonts w:ascii="PT Astra Serif" w:eastAsia="PT Astra Serif" w:hAnsi="PT Astra Serif" w:cs="PT Astra Serif"/>
          <w:sz w:val="23"/>
          <w:szCs w:val="23"/>
          <w:u w:color="FF0000"/>
          <w:bdr w:val="nil"/>
        </w:rPr>
        <w:t>Плата за жилищно-коммунальные услуги вносится на основании платежных документов, представляемых управляющей организацией и ресурсоснабжающими организациями собственникам помещений в многоквартирном доме не позднее 1-го числа месяца, следующего за истекшим расчетным периодом, за который производится оплата.</w:t>
      </w:r>
    </w:p>
    <w:p w14:paraId="4E6E8A0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4.5. В случае неисправности индивидуального прибора учета (если в жилом помещении объем потребления коммунальных ресурсов определяется несколькими приборами учета, то при неисправности хотя бы одного прибора учета) или по истечении срока его поверки, установленного изготовителем, либо в случае нарушения на нем пломб, расчеты производятся в соответствии с действующим законодательством РФ, с учётом оснований и порядка проведения проверок состояния приборов учёта и правильности снятия их показаний, предусмотренных действующим законодательством РФ.</w:t>
      </w:r>
    </w:p>
    <w:p w14:paraId="01B32CA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4.6.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за надлежащее техническое состояние и безопасность которых отвечает управляющая организация (присоединенная сеть).  Ресурсоснабжающая организация вправе произвести перерасчет размера платы за потребленные без надлежащего учета коммунальные услуги за 6 месяцев, предшествующих месяцу, в котором было выявлено совершение указанного действия, и выполнять дальнейшие расчеты с потребителем в соответствии с действующим законодательством до дня устранения нарушений включительно.</w:t>
      </w:r>
    </w:p>
    <w:p w14:paraId="51C5D0C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4.7.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 xml:space="preserve">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Собственники помещений в многоквартирном доме обязаны платить ежемесячные взносы на капитальный ремонт общего имущества в многоквартирном доме, которые образуют фонд капитального ремонта. Решением общего собрания собственников помещений в многоквартирном доме определяются и утверждаются: перечень работ по капитальному ремонту; смета расходов на капитальный ремонт; сроки проведения капитального ремонта; источники финансирования капитального ремонта.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жилого помещения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находящегося в собственности.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собственности на помещение в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дома.</w:t>
      </w:r>
    </w:p>
    <w:p w14:paraId="2CE7134D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4.8. Не использование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помещений  не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является основанием невнесения платы за услуги по Договору. При временном отсутствии Собственника или иных Пользователей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Собственника или иных Пользователей в порядке, установленным действующим законодательством. Перерасчет платы по услугам «содержание и ремонт жилья», «теплоснабжение» не производится.</w:t>
      </w:r>
    </w:p>
    <w:p w14:paraId="37DC338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15B0E77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5. Ответственность сторон.</w:t>
      </w:r>
    </w:p>
    <w:p w14:paraId="3EAC363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5.1. За неисполнение и ненадлежащее исполнение настоящего Договора «Стороны» несут ответственность в соответствии с действующим законодательством Российской Федерации и настоящим Договором.</w:t>
      </w:r>
    </w:p>
    <w:p w14:paraId="6FA7C29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5.2.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1E16EC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5.3. Управляющая организация несет ответственность перед Собственником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или в случаях предоставления коммунальных услуг ресурсоснабжающей организацией, региональным оператором по обращению с твердыми коммунальными отходами за обеспечение готовности инженерных систем.</w:t>
      </w:r>
    </w:p>
    <w:p w14:paraId="1062AFAB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4F9E686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6. Особые условия.</w:t>
      </w:r>
    </w:p>
    <w:p w14:paraId="720D6D61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14:paraId="082A261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5404F46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7. Порядок заключения, изменения, расторжения и срок действия договора.</w:t>
      </w:r>
    </w:p>
    <w:p w14:paraId="5D20493D" w14:textId="7E8BA64F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7.1. Настоящий договор вступает в силу 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с «</w:t>
      </w:r>
      <w:r w:rsidR="00B85BAB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12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» 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февраля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  202</w:t>
      </w:r>
      <w:r w:rsidR="006126B2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>4</w:t>
      </w: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FF0000"/>
          <w:bdr w:val="nil"/>
        </w:rPr>
        <w:t xml:space="preserve"> года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, сроком на три года, до выбора собственниками помещений способа управления многоквартирным домом или до выбора иной управляющей организации.  Настоящий договор распространяет свое действие на весь период управления многоквартирным домом.</w:t>
      </w:r>
    </w:p>
    <w:p w14:paraId="3AA689B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  <w:shd w:val="clear" w:color="auto" w:fill="FFFFFF"/>
        </w:rPr>
        <w:t>7.2. Изменение и (или) расторжение настоящего договора управления осуществляются в порядке, предусмотренном гражданским </w:t>
      </w:r>
      <w:hyperlink r:id="rId7" w:history="1">
        <w:r w:rsidRPr="007826B4">
          <w:rPr>
            <w:rFonts w:ascii="PT Astra Serif" w:eastAsia="PT Astra Serif" w:hAnsi="PT Astra Serif" w:cs="PT Astra Serif"/>
            <w:sz w:val="23"/>
            <w:szCs w:val="23"/>
            <w:u w:color="000000"/>
            <w:bdr w:val="nil"/>
            <w:shd w:val="clear" w:color="auto" w:fill="FFFFFF"/>
          </w:rPr>
          <w:t>законодательством.</w:t>
        </w:r>
      </w:hyperlink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 </w:t>
      </w:r>
    </w:p>
    <w:p w14:paraId="21FF1D0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7.3. Настоящий договор составляется в 2-х экземплярах и хранится у каждой из сторон.</w:t>
      </w:r>
    </w:p>
    <w:p w14:paraId="5309A208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</w:p>
    <w:p w14:paraId="3399FCDA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b/>
          <w:bCs/>
          <w:sz w:val="23"/>
          <w:szCs w:val="23"/>
          <w:u w:color="000000"/>
          <w:bdr w:val="nil"/>
        </w:rPr>
        <w:t>8. Прочие условия.</w:t>
      </w:r>
    </w:p>
    <w:p w14:paraId="3585F8E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8.1. Любые приложения, изменения и дополнения к настоящему Договору оформляются в письменной форме, подписываются уполномоченными на то представителями Сторон или непосредственно ими и являются его неотъемлемой частью. Никакие устные договоренности Сторон не имеют юридической силы. </w:t>
      </w:r>
    </w:p>
    <w:p w14:paraId="6FAAC195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8.2.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</w:t>
      </w: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4D16127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F88B78F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8.4. Неотъемлемой 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частью  настоящего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договора являются: </w:t>
      </w:r>
    </w:p>
    <w:p w14:paraId="6AF6D11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1.Приложение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1 – Перечень работ (услуг) по содержанию и текущему ремонту общего имущества многоквартирного дома.</w:t>
      </w:r>
    </w:p>
    <w:p w14:paraId="19C09882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2.Приложение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2 -  Состав  общего имущества многоквартирного дома.</w:t>
      </w:r>
    </w:p>
    <w:p w14:paraId="0CA76069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8.4.3. Приложение № 3 - Перечень работ и услуг по управлению многоквартирным домом.</w:t>
      </w:r>
    </w:p>
    <w:p w14:paraId="0C2A63EE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</w:t>
      </w:r>
      <w:proofErr w:type="gramStart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4.Приложение</w:t>
      </w:r>
      <w:proofErr w:type="gramEnd"/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 xml:space="preserve"> № 4 - Порядок представления управляющей организацией собственникам помещений и иным потребителям информации об исполнении договора.</w:t>
      </w:r>
    </w:p>
    <w:p w14:paraId="51485563" w14:textId="77777777" w:rsidR="007826B4" w:rsidRPr="007826B4" w:rsidRDefault="007826B4" w:rsidP="007826B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</w:pPr>
      <w:r w:rsidRPr="007826B4">
        <w:rPr>
          <w:rFonts w:ascii="PT Astra Serif" w:eastAsia="PT Astra Serif" w:hAnsi="PT Astra Serif" w:cs="PT Astra Serif"/>
          <w:sz w:val="23"/>
          <w:szCs w:val="23"/>
          <w:u w:color="000000"/>
          <w:bdr w:val="nil"/>
        </w:rPr>
        <w:t>8.4.5. Приложение № 5. Форма акта сдачи-приёмки выполненных работ.</w:t>
      </w:r>
    </w:p>
    <w:p w14:paraId="5F008C15" w14:textId="77777777" w:rsidR="007826B4" w:rsidRPr="007826B4" w:rsidRDefault="007826B4" w:rsidP="007826B4">
      <w:pPr>
        <w:jc w:val="both"/>
        <w:rPr>
          <w:rFonts w:ascii="PT Astra Serif" w:eastAsia="Lucida Sans Unicode" w:hAnsi="PT Astra Serif"/>
          <w:sz w:val="23"/>
          <w:szCs w:val="23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57"/>
        <w:gridCol w:w="5274"/>
      </w:tblGrid>
      <w:tr w:rsidR="007826B4" w:rsidRPr="007826B4" w14:paraId="4BE07A9D" w14:textId="77777777" w:rsidTr="00EA6C0E">
        <w:tc>
          <w:tcPr>
            <w:tcW w:w="4757" w:type="dxa"/>
          </w:tcPr>
          <w:p w14:paraId="330AE8A8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Управляющая организация:</w:t>
            </w:r>
          </w:p>
          <w:p w14:paraId="448C4581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sz w:val="23"/>
                <w:szCs w:val="23"/>
              </w:rPr>
            </w:pPr>
          </w:p>
          <w:p w14:paraId="545342D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193868A2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2412D49D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Директор</w:t>
            </w:r>
          </w:p>
          <w:p w14:paraId="017342A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DD0122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 </w:t>
            </w:r>
          </w:p>
          <w:p w14:paraId="725518B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5274" w:type="dxa"/>
          </w:tcPr>
          <w:p w14:paraId="45A212C6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>Собственник:</w:t>
            </w:r>
          </w:p>
          <w:p w14:paraId="75B71E27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D0CB16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3AFECAB5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BB3591E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0A6ECC29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  <w:p w14:paraId="579B08D3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  <w:r w:rsidRPr="007826B4">
              <w:rPr>
                <w:rFonts w:ascii="PT Astra Serif" w:hAnsi="PT Astra Serif"/>
                <w:b/>
                <w:sz w:val="23"/>
                <w:szCs w:val="23"/>
              </w:rPr>
              <w:t xml:space="preserve">________________ </w:t>
            </w:r>
          </w:p>
          <w:p w14:paraId="71AE6EE0" w14:textId="77777777" w:rsidR="007826B4" w:rsidRPr="007826B4" w:rsidRDefault="007826B4" w:rsidP="007826B4">
            <w:pPr>
              <w:suppressAutoHyphens/>
              <w:spacing w:line="276" w:lineRule="auto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</w:tr>
    </w:tbl>
    <w:p w14:paraId="7DCCC0F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31374BC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C72225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19C5FD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71574B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D2BD132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5054BE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573D7D2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CF68599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8702F46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D27177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E579E53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261A38D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6CC4A6A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064F9775" w14:textId="77777777" w:rsidR="007826B4" w:rsidRP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67219E7" w14:textId="52C539B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3447A2C" w14:textId="250FCF84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A98B339" w14:textId="7F207B5A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C29303F" w14:textId="732CA0CC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221AFFE" w14:textId="31695CBF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3217CB14" w14:textId="55D680E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211AFD93" w14:textId="237EAEF8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4E0B2D45" w14:textId="1DD48D5B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7E3F9500" w14:textId="68442300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18FF9689" w14:textId="203ECFF3" w:rsidR="007826B4" w:rsidRDefault="007826B4" w:rsidP="007826B4">
      <w:pPr>
        <w:jc w:val="right"/>
        <w:rPr>
          <w:rFonts w:ascii="PT Astra Serif" w:hAnsi="PT Astra Serif" w:cs="Tahoma"/>
          <w:color w:val="000000"/>
          <w:lang w:eastAsia="en-US" w:bidi="en-US"/>
        </w:rPr>
      </w:pPr>
    </w:p>
    <w:p w14:paraId="60A5F7C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5A1F91C4" w14:textId="567A98E9" w:rsidR="007826B4" w:rsidRPr="007826B4" w:rsidRDefault="007826B4" w:rsidP="007826B4">
      <w:pPr>
        <w:ind w:left="6561" w:hanging="81"/>
        <w:jc w:val="right"/>
        <w:rPr>
          <w:rFonts w:ascii="PT Astra Serif" w:hAnsi="PT Astra Serif" w:cs="Tahoma"/>
          <w:color w:val="000000"/>
          <w:lang w:eastAsia="en-US" w:bidi="en-US"/>
        </w:rPr>
      </w:pPr>
      <w:proofErr w:type="gramStart"/>
      <w:r w:rsidRPr="007826B4">
        <w:rPr>
          <w:rFonts w:ascii="PT Astra Serif" w:hAnsi="PT Astra Serif" w:cs="Tahoma"/>
          <w:color w:val="000000"/>
          <w:lang w:eastAsia="en-US" w:bidi="en-US"/>
        </w:rPr>
        <w:lastRenderedPageBreak/>
        <w:t>Приложение  №</w:t>
      </w:r>
      <w:proofErr w:type="gramEnd"/>
      <w:r w:rsidRPr="007826B4">
        <w:rPr>
          <w:rFonts w:ascii="PT Astra Serif" w:hAnsi="PT Astra Serif" w:cs="Tahoma"/>
          <w:color w:val="000000"/>
          <w:lang w:eastAsia="en-US" w:bidi="en-US"/>
        </w:rPr>
        <w:t>2                                                                                                                                  к  договору   управления многоквартирным домом                                                                                                                                                     от «_</w:t>
      </w:r>
      <w:r w:rsidR="006126B2">
        <w:rPr>
          <w:rFonts w:ascii="PT Astra Serif" w:hAnsi="PT Astra Serif" w:cs="Tahoma"/>
          <w:color w:val="000000"/>
          <w:lang w:eastAsia="en-US" w:bidi="en-US"/>
        </w:rPr>
        <w:t>08</w:t>
      </w:r>
      <w:r w:rsidRPr="007826B4">
        <w:rPr>
          <w:rFonts w:ascii="PT Astra Serif" w:hAnsi="PT Astra Serif" w:cs="Tahoma"/>
          <w:color w:val="000000"/>
          <w:lang w:eastAsia="en-US" w:bidi="en-US"/>
        </w:rPr>
        <w:t>» __</w:t>
      </w:r>
      <w:r w:rsidR="006126B2">
        <w:rPr>
          <w:rFonts w:ascii="PT Astra Serif" w:hAnsi="PT Astra Serif" w:cs="Tahoma"/>
          <w:color w:val="000000"/>
          <w:lang w:eastAsia="en-US" w:bidi="en-US"/>
        </w:rPr>
        <w:t>02</w:t>
      </w:r>
      <w:r w:rsidRPr="007826B4">
        <w:rPr>
          <w:rFonts w:ascii="PT Astra Serif" w:hAnsi="PT Astra Serif" w:cs="Tahoma"/>
          <w:color w:val="000000"/>
          <w:lang w:eastAsia="en-US" w:bidi="en-US"/>
        </w:rPr>
        <w:t>__________ 202</w:t>
      </w:r>
      <w:r w:rsidR="006126B2">
        <w:rPr>
          <w:rFonts w:ascii="PT Astra Serif" w:hAnsi="PT Astra Serif" w:cs="Tahoma"/>
          <w:color w:val="000000"/>
          <w:lang w:eastAsia="en-US" w:bidi="en-US"/>
        </w:rPr>
        <w:t>4</w:t>
      </w:r>
      <w:r w:rsidRPr="007826B4">
        <w:rPr>
          <w:rFonts w:ascii="PT Astra Serif" w:hAnsi="PT Astra Serif" w:cs="Tahoma"/>
          <w:color w:val="000000"/>
          <w:lang w:eastAsia="en-US" w:bidi="en-US"/>
        </w:rPr>
        <w:t xml:space="preserve"> г.</w:t>
      </w:r>
    </w:p>
    <w:p w14:paraId="0827EB71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p w14:paraId="7E7FFC5A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СОСТАВ ОБЩЕГО ИМУЩЕСТВА МНОГОКВАРТИРНОГО ДОМА</w:t>
      </w:r>
    </w:p>
    <w:p w14:paraId="0F0112A4" w14:textId="77777777" w:rsidR="007826B4" w:rsidRPr="007826B4" w:rsidRDefault="007826B4" w:rsidP="007826B4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765"/>
        <w:gridCol w:w="5614"/>
        <w:gridCol w:w="3544"/>
      </w:tblGrid>
      <w:tr w:rsidR="007826B4" w:rsidRPr="007826B4" w14:paraId="4B7ACAA5" w14:textId="77777777" w:rsidTr="00EA6C0E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0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FD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F3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7826B4" w:rsidRPr="007826B4" w14:paraId="4DE9F9F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02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15F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6ED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826B4" w:rsidRPr="007826B4" w14:paraId="46638320" w14:textId="77777777" w:rsidTr="00EA6C0E">
        <w:trPr>
          <w:cantSplit/>
          <w:trHeight w:hRule="exact" w:val="900"/>
        </w:trPr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3EDE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7EB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Помещения, не являющиеся частями квартир и предназначенные для обслуживания более одного жилого и (или) нежилого помещения в многоквартирном доме (далее – помещения общего пользования),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6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4D6AAD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33EB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C1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клетки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B9C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2814DAF0" w14:textId="77777777" w:rsidTr="00EA6C0E">
        <w:trPr>
          <w:trHeight w:val="300"/>
        </w:trPr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4C9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87D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подвал (где располагаются инженерные сети и оборудование)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90E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ADE3F6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DE50" w14:textId="77777777" w:rsidR="007826B4" w:rsidRPr="007826B4" w:rsidRDefault="007826B4" w:rsidP="007826B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4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технический этаж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569F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9973A11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5DC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96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Крыша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0C0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E0F4C7D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69A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1B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парапеты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512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73612E4" w14:textId="77777777" w:rsidTr="00EA6C0E">
        <w:trPr>
          <w:trHeight w:hRule="exact"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32E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8A1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ливневая канализация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D0A0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561A5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4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7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несущие конструкции многоквартирного дома,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AF76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3EAC51A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4C9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0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ф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ундамент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216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400F88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FF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01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несущие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стены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C9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E2B582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BC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EC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перекрытий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D27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68177C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DB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1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балконные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плиты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A9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C035D8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2D7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FB9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лестничные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марши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87F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0482AE6" w14:textId="77777777" w:rsidTr="00EA6C0E">
        <w:trPr>
          <w:trHeight w:val="76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1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A0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Ограждающие не несущие конструкции многоквартирного дома, обслуживающие более одного жилого и (или) нежилого помещения, находящиеся за пределами жилых и нежилых помещений,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E2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75172BC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752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0F9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окна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7BC5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266220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5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93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двери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помещений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общего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пользования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8E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AA1E192" w14:textId="77777777" w:rsidTr="00EA6C0E">
        <w:trPr>
          <w:trHeight w:val="84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4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51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Механическое, электрическое, санитарно-техническое и иное оборудование, находящееся за пределами или внутри помещений и обслуживающее более одного жилого и (или) нежилого </w:t>
            </w:r>
            <w:proofErr w:type="gramStart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помещения,   </w:t>
            </w:r>
            <w:proofErr w:type="gramEnd"/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в том числе: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9D4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A1DBC9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724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2E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трубопроводов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C3B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95018D6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9BC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холодного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AB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1EE3FF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857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0C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B5D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11D4088B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9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C1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53B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D8AA5D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828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5550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E14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D0F904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6B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B53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горячего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водоснабжения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3BE1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5851C5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E88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834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розлив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D9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0B9AF7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AD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466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B6E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B9EF974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5C9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9D7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регулирующая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запорная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арматура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6AAB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1B58987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B6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548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водоотведения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2E85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7032B6A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E9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A4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лежак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FBD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40CC4D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2A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07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стояки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9E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3BEC12A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B3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09E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тройник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стояке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2A05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47EA1F11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36A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BE8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39E3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52E8D717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9CA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857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Система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val="en-US"/>
              </w:rPr>
              <w:t>сетей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0F52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B601553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80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8E5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вводно-распределительные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1C7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  <w:tr w:rsidR="007826B4" w:rsidRPr="007826B4" w14:paraId="58F7D9F2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13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1E3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этажные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щитки</w:t>
            </w:r>
            <w:proofErr w:type="spellEnd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шкафы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12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442358DF" w14:textId="77777777" w:rsidTr="00EA6C0E">
        <w:trPr>
          <w:trHeight w:val="3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58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30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осветительные установки помещений общего пользования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F15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63E1A464" w14:textId="77777777" w:rsidTr="00EA6C0E">
        <w:trPr>
          <w:trHeight w:val="66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45E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1939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- электрическая проводка (кабель) в пределах границ эксплуатационной ответственности Управляющей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52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1DE2D22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7E5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028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Земельный участок от внешней стены многоквартирного дома до первого тротуара от него (до оформления кадастрового плана)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EC3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23623EA4" w14:textId="77777777" w:rsidTr="00EA6C0E">
        <w:trPr>
          <w:trHeight w:val="40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56C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F4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Автоматические запирающие устройства входных дверей подъездов многоквартирного дома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FA03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7826B4" w:rsidRPr="007826B4" w14:paraId="7665EDB8" w14:textId="77777777" w:rsidTr="00EA6C0E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D93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0EC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26B4">
              <w:rPr>
                <w:rFonts w:ascii="PT Astra Serif" w:hAnsi="PT Astra Serif"/>
                <w:color w:val="000000"/>
                <w:sz w:val="20"/>
                <w:szCs w:val="20"/>
              </w:rPr>
              <w:t>Система вентиляции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E5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5DA2E8" w14:textId="77777777" w:rsidR="007826B4" w:rsidRPr="007826B4" w:rsidRDefault="007826B4" w:rsidP="007826B4">
      <w:pPr>
        <w:rPr>
          <w:rFonts w:ascii="PT Astra Serif" w:hAnsi="PT Astra Serif" w:cs="Tahoma"/>
          <w:color w:val="000000"/>
          <w:lang w:eastAsia="en-US" w:bidi="en-US"/>
        </w:rPr>
      </w:pPr>
    </w:p>
    <w:p w14:paraId="063F69E3" w14:textId="77777777" w:rsidR="007826B4" w:rsidRPr="007826B4" w:rsidRDefault="007826B4" w:rsidP="007826B4">
      <w:pPr>
        <w:rPr>
          <w:rFonts w:ascii="PT Astra Serif" w:hAnsi="PT Astra Serif" w:cs="Tahoma"/>
          <w:b/>
          <w:color w:val="000000"/>
          <w:lang w:eastAsia="en-US" w:bidi="en-US"/>
        </w:rPr>
      </w:pPr>
    </w:p>
    <w:p w14:paraId="49CDE781" w14:textId="77777777" w:rsidR="007826B4" w:rsidRPr="007826B4" w:rsidRDefault="007826B4" w:rsidP="007826B4">
      <w:pPr>
        <w:rPr>
          <w:rFonts w:ascii="PT Astra Serif" w:hAnsi="PT Astra Serif"/>
        </w:rPr>
      </w:pPr>
    </w:p>
    <w:p w14:paraId="7B3728F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0E2C45AF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37A010C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_____________________                                                             Директор_____________ </w:t>
      </w:r>
    </w:p>
    <w:p w14:paraId="0A87053A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78E029B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AACE1F7" w14:textId="77777777" w:rsidR="007826B4" w:rsidRPr="007826B4" w:rsidRDefault="007826B4" w:rsidP="007826B4">
      <w:pPr>
        <w:rPr>
          <w:rFonts w:ascii="PT Astra Serif" w:hAnsi="PT Astra Serif"/>
        </w:rPr>
      </w:pPr>
    </w:p>
    <w:p w14:paraId="6565991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AE274D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266DB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4B0C6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0276A8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2E0C0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890BD6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3BF66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0DC364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B1B847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9B552B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3445D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C68755E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E6B6155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881A69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0E1995F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59C59E2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D518422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B46BBC9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9EC0A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6C52583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E0FAFC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AD7C900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3346DF11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0E84F64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2B3A7C5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7DC17E67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31B4356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7F2EEEB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DC47B73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05C0BF9A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4E831BBC" w14:textId="77777777" w:rsidR="007826B4" w:rsidRPr="007826B4" w:rsidRDefault="007826B4" w:rsidP="007826B4">
      <w:pPr>
        <w:jc w:val="right"/>
        <w:rPr>
          <w:rFonts w:ascii="PT Astra Serif" w:hAnsi="PT Astra Serif"/>
        </w:rPr>
      </w:pPr>
    </w:p>
    <w:p w14:paraId="16CBDC42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 xml:space="preserve">Приложение №3 </w:t>
      </w:r>
    </w:p>
    <w:p w14:paraId="25CD851A" w14:textId="77777777" w:rsidR="007826B4" w:rsidRPr="007826B4" w:rsidRDefault="007826B4" w:rsidP="007826B4">
      <w:pPr>
        <w:jc w:val="right"/>
        <w:rPr>
          <w:rFonts w:ascii="PT Astra Serif" w:hAnsi="PT Astra Serif"/>
        </w:rPr>
      </w:pPr>
      <w:proofErr w:type="gramStart"/>
      <w:r w:rsidRPr="007826B4">
        <w:rPr>
          <w:rFonts w:ascii="PT Astra Serif" w:hAnsi="PT Astra Serif"/>
        </w:rPr>
        <w:t>к  договору</w:t>
      </w:r>
      <w:proofErr w:type="gramEnd"/>
      <w:r w:rsidRPr="007826B4">
        <w:rPr>
          <w:rFonts w:ascii="PT Astra Serif" w:hAnsi="PT Astra Serif"/>
        </w:rPr>
        <w:t>   управления многоквартирным домом</w:t>
      </w:r>
    </w:p>
    <w:p w14:paraId="587807F7" w14:textId="18C8E668" w:rsidR="007826B4" w:rsidRPr="007826B4" w:rsidRDefault="007826B4" w:rsidP="007826B4">
      <w:pPr>
        <w:jc w:val="right"/>
        <w:rPr>
          <w:rFonts w:ascii="PT Astra Serif" w:hAnsi="PT Astra Serif"/>
        </w:rPr>
      </w:pPr>
      <w:r w:rsidRPr="007826B4">
        <w:rPr>
          <w:rFonts w:ascii="PT Astra Serif" w:hAnsi="PT Astra Serif"/>
        </w:rPr>
        <w:t>от «</w:t>
      </w:r>
      <w:r w:rsidR="006126B2">
        <w:rPr>
          <w:rFonts w:ascii="PT Astra Serif" w:hAnsi="PT Astra Serif"/>
        </w:rPr>
        <w:t>08</w:t>
      </w:r>
      <w:r w:rsidRPr="007826B4">
        <w:rPr>
          <w:rFonts w:ascii="PT Astra Serif" w:hAnsi="PT Astra Serif"/>
        </w:rPr>
        <w:t>» __________</w:t>
      </w:r>
      <w:r w:rsidR="006126B2">
        <w:rPr>
          <w:rFonts w:ascii="PT Astra Serif" w:hAnsi="PT Astra Serif"/>
        </w:rPr>
        <w:t>02</w:t>
      </w:r>
      <w:r w:rsidRPr="007826B4">
        <w:rPr>
          <w:rFonts w:ascii="PT Astra Serif" w:hAnsi="PT Astra Serif"/>
        </w:rPr>
        <w:t>__ 202</w:t>
      </w:r>
      <w:r w:rsidR="006126B2">
        <w:rPr>
          <w:rFonts w:ascii="PT Astra Serif" w:hAnsi="PT Astra Serif"/>
        </w:rPr>
        <w:t>4</w:t>
      </w:r>
      <w:r w:rsidRPr="007826B4">
        <w:rPr>
          <w:rFonts w:ascii="PT Astra Serif" w:hAnsi="PT Astra Serif"/>
        </w:rPr>
        <w:t xml:space="preserve"> г.</w:t>
      </w:r>
    </w:p>
    <w:p w14:paraId="0FD6808D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330E5154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752CE85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4EC99756" w14:textId="77777777" w:rsidR="007826B4" w:rsidRPr="007826B4" w:rsidRDefault="007826B4" w:rsidP="007826B4">
      <w:pPr>
        <w:jc w:val="both"/>
        <w:rPr>
          <w:rFonts w:ascii="PT Astra Serif" w:hAnsi="PT Astra Serif"/>
        </w:rPr>
      </w:pPr>
    </w:p>
    <w:p w14:paraId="26BFA1F9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  <w:bookmarkStart w:id="2" w:name="sub_100"/>
      <w:bookmarkEnd w:id="2"/>
      <w:r w:rsidRPr="007826B4">
        <w:rPr>
          <w:rFonts w:ascii="PT Astra Serif" w:hAnsi="PT Astra Serif"/>
          <w:b/>
        </w:rPr>
        <w:t xml:space="preserve">Перечень работ и услуг по управлению многоквартирным домом, расположенным по адресу: </w:t>
      </w:r>
    </w:p>
    <w:p w14:paraId="20B59E3B" w14:textId="77777777" w:rsidR="007826B4" w:rsidRPr="007826B4" w:rsidRDefault="007826B4" w:rsidP="007826B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"/>
        <w:gridCol w:w="8534"/>
      </w:tblGrid>
      <w:tr w:rsidR="007826B4" w:rsidRPr="007826B4" w14:paraId="48FEF78D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840FED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N</w:t>
            </w:r>
            <w:r w:rsidRPr="007826B4">
              <w:rPr>
                <w:rFonts w:ascii="PT Astra Serif" w:hAnsi="PT Astra Serif"/>
                <w:i/>
                <w:sz w:val="22"/>
                <w:szCs w:val="22"/>
              </w:rPr>
              <w:br/>
              <w:t>п/п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3F6C6" w14:textId="77777777" w:rsidR="007826B4" w:rsidRPr="007826B4" w:rsidRDefault="007826B4" w:rsidP="007826B4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7826B4">
              <w:rPr>
                <w:rFonts w:ascii="PT Astra Serif" w:hAnsi="PT Astra Serif"/>
                <w:i/>
                <w:sz w:val="22"/>
                <w:szCs w:val="22"/>
              </w:rPr>
              <w:t>Наименование работ (услуг)</w:t>
            </w:r>
          </w:p>
        </w:tc>
      </w:tr>
      <w:tr w:rsidR="007826B4" w:rsidRPr="007826B4" w14:paraId="432B4C0E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BAC1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1.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606A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Прием, хранение и передача технической документации на многоквартирный дом и иных связанных с управлением этим домом документов, а также их актуализация и восстановление (при необходимости)</w:t>
            </w:r>
          </w:p>
        </w:tc>
      </w:tr>
      <w:tr w:rsidR="007826B4" w:rsidRPr="007826B4" w14:paraId="27D2CF8A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117ED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2.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3AE79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      </w:r>
            <w:hyperlink r:id="rId8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законодательства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 о защите персональных данных</w:t>
            </w:r>
          </w:p>
        </w:tc>
      </w:tr>
      <w:tr w:rsidR="007826B4" w:rsidRPr="007826B4" w14:paraId="09770687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0B281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3.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7CE2B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      </w:r>
          </w:p>
          <w:p w14:paraId="1D1371B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разработка с учетом минимального перечня </w:t>
            </w:r>
            <w:proofErr w:type="spellStart"/>
            <w:r w:rsidRPr="007826B4">
              <w:rPr>
                <w:rFonts w:ascii="PT Astra Serif" w:hAnsi="PT Astra Serif"/>
              </w:rPr>
              <w:t>Перечня</w:t>
            </w:r>
            <w:proofErr w:type="spellEnd"/>
            <w:r w:rsidRPr="007826B4">
              <w:rPr>
                <w:rFonts w:ascii="PT Astra Serif" w:hAnsi="PT Astra Serif"/>
              </w:rPr>
              <w:t xml:space="preserve"> услуг и работ по содержанию и ремонту общего имущества в многоквартирном доме (далее - перечень услуг и работ);</w:t>
            </w:r>
          </w:p>
          <w:p w14:paraId="0DFF038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      </w:r>
          </w:p>
          <w:p w14:paraId="0B38124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      </w:r>
          </w:p>
          <w:p w14:paraId="0122611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отбора;</w:t>
            </w:r>
          </w:p>
          <w:p w14:paraId="1EF3C91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обеспечение ознакомления собственников помещений в многоквартирном доме с проектами подготовленных документов по </w:t>
            </w:r>
            <w:r w:rsidRPr="007826B4">
              <w:rPr>
                <w:rFonts w:ascii="PT Astra Serif" w:hAnsi="PT Astra Serif"/>
              </w:rPr>
              <w:lastRenderedPageBreak/>
              <w:t>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</w:t>
            </w:r>
          </w:p>
        </w:tc>
      </w:tr>
      <w:tr w:rsidR="007826B4" w:rsidRPr="007826B4" w14:paraId="53100C6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420F5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472B0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рассмотрения общим собранием собственников помещений в многоквартирном доме (далее - собрание) вопросов, связанных с управлением многоквартирным домом, в том числе:</w:t>
            </w:r>
          </w:p>
          <w:p w14:paraId="05C08A8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уведомление собственников помещений в многоквартирном доме;</w:t>
            </w:r>
          </w:p>
          <w:p w14:paraId="468F268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ознакомления собственников помещений в многоквартирном доме с информацией и (или) материалами, которые будут рассматриваться на собрании;</w:t>
            </w:r>
          </w:p>
          <w:p w14:paraId="7CC6A9F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форм документов, необходимых для регистрации участников собрания;</w:t>
            </w:r>
          </w:p>
          <w:p w14:paraId="6C73522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помещений для проведения собрания, регистрация участников собрания;</w:t>
            </w:r>
          </w:p>
          <w:p w14:paraId="1F2391E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документальное оформление решений, принятых собранием;</w:t>
            </w:r>
          </w:p>
          <w:p w14:paraId="32A084B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доведение до сведения собственников помещений в многоквартирном доме решений, принятых на собрании</w:t>
            </w:r>
          </w:p>
        </w:tc>
      </w:tr>
      <w:tr w:rsidR="007826B4" w:rsidRPr="007826B4" w14:paraId="740E3BD3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81CB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5.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33524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оказания услуг и выполнения работ, предусмотренных перечнем услуг и работ, утвержденным решением собрания, в том числе:</w:t>
            </w:r>
          </w:p>
          <w:p w14:paraId="26E862E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определение способа оказания услуг и выполнения работ;</w:t>
            </w:r>
          </w:p>
          <w:p w14:paraId="3C27347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подготовка заданий для исполнителей услуг и работ;</w:t>
            </w:r>
          </w:p>
          <w:p w14:paraId="4713F5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      </w:r>
          </w:p>
          <w:p w14:paraId="63B53B9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      </w:r>
          </w:p>
          <w:p w14:paraId="3ABB324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      </w:r>
          </w:p>
          <w:p w14:paraId="3A845FED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законодательством Российской Федерации);</w:t>
            </w:r>
          </w:p>
          <w:p w14:paraId="0360DF4B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      </w:r>
          </w:p>
          <w:p w14:paraId="3662EBB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0BF93FB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претензионной, исковой работы при выявлении нарушений исполнителями услуг и работ обязательств, вытекающих из договоров </w:t>
            </w:r>
            <w:r w:rsidRPr="007826B4">
              <w:rPr>
                <w:rFonts w:ascii="PT Astra Serif" w:hAnsi="PT Astra Serif"/>
              </w:rPr>
              <w:lastRenderedPageBreak/>
              <w:t>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826B4" w:rsidRPr="007826B4" w14:paraId="3FF65C28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A008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92B353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826B4" w:rsidRPr="007826B4" w14:paraId="7C8F29FC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3A3EAC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7.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834C02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      </w:r>
          </w:p>
          <w:p w14:paraId="1A07EEC7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  <w:p w14:paraId="3D5FFA1F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оформление платежных документов и направление их собственникам и пользователям помещений в многоквартирном доме;</w:t>
            </w:r>
          </w:p>
          <w:p w14:paraId="260B4916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осуществление расчетов с ресурсоснабжающими организациями за коммунальные ресурсы, поставленные по договорам </w:t>
            </w:r>
            <w:proofErr w:type="spellStart"/>
            <w:r w:rsidRPr="007826B4">
              <w:rPr>
                <w:rFonts w:ascii="PT Astra Serif" w:hAnsi="PT Astra Serif"/>
              </w:rPr>
              <w:t>ресурсоснабжения</w:t>
            </w:r>
            <w:proofErr w:type="spellEnd"/>
            <w:r w:rsidRPr="007826B4">
              <w:rPr>
                <w:rFonts w:ascii="PT Astra Serif" w:hAnsi="PT Astra Serif"/>
              </w:rPr>
      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      </w:r>
          </w:p>
          <w:p w14:paraId="19FF91F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hyperlink r:id="rId9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жилищным законодательством</w:t>
              </w:r>
            </w:hyperlink>
            <w:r w:rsidRPr="007826B4">
              <w:rPr>
                <w:rFonts w:ascii="PT Astra Serif" w:hAnsi="PT Astra Serif"/>
              </w:rPr>
              <w:t xml:space="preserve"> Российской Федерации</w:t>
            </w:r>
          </w:p>
        </w:tc>
      </w:tr>
      <w:tr w:rsidR="007826B4" w:rsidRPr="007826B4" w14:paraId="5EF7EA26" w14:textId="77777777" w:rsidTr="00EA6C0E">
        <w:trPr>
          <w:tblCellSpacing w:w="0" w:type="dxa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A9B6A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8.</w:t>
            </w:r>
          </w:p>
        </w:tc>
        <w:tc>
          <w:tcPr>
            <w:tcW w:w="4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8F68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Обеспечение контроля за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      </w:r>
          </w:p>
          <w:p w14:paraId="5C560AF4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      </w:r>
          </w:p>
          <w:p w14:paraId="6BEF2D25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 xml:space="preserve">- раскрытие информации о деятельности по управлению многоквартирным домом в соответствии со </w:t>
            </w:r>
            <w:hyperlink r:id="rId10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стандартом</w:t>
              </w:r>
            </w:hyperlink>
            <w:r w:rsidRPr="007826B4">
              <w:rPr>
                <w:rFonts w:ascii="PT Astra Serif" w:hAnsi="PT Astra Serif"/>
              </w:rPr>
              <w:t xml:space="preserve"> раскрытия информации организациями, осуществляющими деятельность в сфере управления многоквартирными домами, утвержденным </w:t>
            </w:r>
            <w:hyperlink r:id="rId11" w:history="1">
              <w:r w:rsidRPr="007826B4">
                <w:rPr>
                  <w:rFonts w:ascii="PT Astra Serif" w:hAnsi="PT Astra Serif"/>
                  <w:color w:val="0000FF"/>
                  <w:u w:val="single"/>
                </w:rPr>
                <w:t>постановлением</w:t>
              </w:r>
            </w:hyperlink>
            <w:r w:rsidRPr="007826B4">
              <w:rPr>
                <w:rFonts w:ascii="PT Astra Serif" w:hAnsi="PT Astra Serif"/>
              </w:rPr>
              <w:t xml:space="preserve"> Правительства Российской Федерации от 23 сентября 2010 г. N 731;</w:t>
            </w:r>
          </w:p>
          <w:p w14:paraId="51A3E3F8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прием и рассмотрение заявок, предложений и обращений собственников и пользователей помещений в многоквартирном доме;</w:t>
            </w:r>
          </w:p>
          <w:p w14:paraId="176D80EE" w14:textId="77777777" w:rsidR="007826B4" w:rsidRPr="007826B4" w:rsidRDefault="007826B4" w:rsidP="007826B4">
            <w:pPr>
              <w:jc w:val="both"/>
              <w:rPr>
                <w:rFonts w:ascii="PT Astra Serif" w:hAnsi="PT Astra Serif"/>
              </w:rPr>
            </w:pPr>
            <w:r w:rsidRPr="007826B4">
              <w:rPr>
                <w:rFonts w:ascii="PT Astra Serif" w:hAnsi="PT Astra Serif"/>
              </w:rPr>
              <w:t>- обеспечение участия представителей собственников помещений в многоквартирном доме в осуществлении контроля за качеством услуг и работ, в том числе при их приемке</w:t>
            </w:r>
          </w:p>
        </w:tc>
      </w:tr>
    </w:tbl>
    <w:p w14:paraId="67DE9CC7" w14:textId="77777777" w:rsidR="007826B4" w:rsidRPr="007826B4" w:rsidRDefault="007826B4" w:rsidP="007826B4">
      <w:pPr>
        <w:jc w:val="both"/>
        <w:rPr>
          <w:rFonts w:ascii="PT Astra Serif" w:hAnsi="PT Astra Serif"/>
        </w:rPr>
      </w:pPr>
      <w:bookmarkStart w:id="3" w:name="sub_200"/>
      <w:bookmarkEnd w:id="3"/>
    </w:p>
    <w:p w14:paraId="62316A7D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>Собственник                                                                         Управляющая организация</w:t>
      </w:r>
    </w:p>
    <w:p w14:paraId="1CCF2257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</w:p>
    <w:p w14:paraId="516530C8" w14:textId="77777777" w:rsidR="007826B4" w:rsidRPr="007826B4" w:rsidRDefault="007826B4" w:rsidP="007826B4">
      <w:pPr>
        <w:jc w:val="both"/>
        <w:rPr>
          <w:rFonts w:ascii="PT Astra Serif" w:hAnsi="PT Astra Serif"/>
          <w:b/>
        </w:rPr>
      </w:pPr>
      <w:r w:rsidRPr="007826B4">
        <w:rPr>
          <w:rFonts w:ascii="PT Astra Serif" w:hAnsi="PT Astra Serif"/>
          <w:b/>
        </w:rPr>
        <w:t xml:space="preserve">____________________                                                  Директор_____________ </w:t>
      </w:r>
    </w:p>
    <w:p w14:paraId="320D45F1" w14:textId="0605EF7F" w:rsidR="007826B4" w:rsidRDefault="007826B4" w:rsidP="007826B4">
      <w:pPr>
        <w:jc w:val="both"/>
        <w:rPr>
          <w:rFonts w:ascii="PT Astra Serif" w:hAnsi="PT Astra Serif"/>
          <w:b/>
        </w:rPr>
      </w:pPr>
    </w:p>
    <w:sectPr w:rsidR="007826B4" w:rsidSect="007826B4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2E13" w14:textId="77777777" w:rsidR="009D5652" w:rsidRDefault="009D5652" w:rsidP="007826B4">
      <w:r>
        <w:separator/>
      </w:r>
    </w:p>
  </w:endnote>
  <w:endnote w:type="continuationSeparator" w:id="0">
    <w:p w14:paraId="40C14361" w14:textId="77777777" w:rsidR="009D5652" w:rsidRDefault="009D5652" w:rsidP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7E41" w14:textId="77777777" w:rsidR="009D5652" w:rsidRDefault="009D5652" w:rsidP="007826B4">
      <w:r>
        <w:separator/>
      </w:r>
    </w:p>
  </w:footnote>
  <w:footnote w:type="continuationSeparator" w:id="0">
    <w:p w14:paraId="2785931D" w14:textId="77777777" w:rsidR="009D5652" w:rsidRDefault="009D5652" w:rsidP="007826B4">
      <w:r>
        <w:continuationSeparator/>
      </w:r>
    </w:p>
  </w:footnote>
  <w:footnote w:id="1">
    <w:p w14:paraId="42410DDC" w14:textId="77777777" w:rsidR="007826B4" w:rsidRPr="005215B2" w:rsidRDefault="007826B4" w:rsidP="007826B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767"/>
    <w:multiLevelType w:val="hybridMultilevel"/>
    <w:tmpl w:val="C46AB816"/>
    <w:numStyleLink w:val="1"/>
  </w:abstractNum>
  <w:abstractNum w:abstractNumId="1" w15:restartNumberingAfterBreak="0">
    <w:nsid w:val="21DE6840"/>
    <w:multiLevelType w:val="hybridMultilevel"/>
    <w:tmpl w:val="16344B84"/>
    <w:lvl w:ilvl="0" w:tplc="59E2BC8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0231E"/>
    <w:multiLevelType w:val="hybridMultilevel"/>
    <w:tmpl w:val="C46AB816"/>
    <w:styleLink w:val="1"/>
    <w:lvl w:ilvl="0" w:tplc="B9D0E884">
      <w:start w:val="1"/>
      <w:numFmt w:val="bullet"/>
      <w:lvlText w:val="·"/>
      <w:lvlJc w:val="left"/>
      <w:pPr>
        <w:tabs>
          <w:tab w:val="left" w:pos="720"/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807394">
      <w:start w:val="1"/>
      <w:numFmt w:val="bullet"/>
      <w:lvlText w:val="o"/>
      <w:lvlJc w:val="left"/>
      <w:pPr>
        <w:tabs>
          <w:tab w:val="left" w:pos="720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A20484">
      <w:start w:val="1"/>
      <w:numFmt w:val="bullet"/>
      <w:lvlText w:val="▪"/>
      <w:lvlJc w:val="left"/>
      <w:pPr>
        <w:tabs>
          <w:tab w:val="left" w:pos="720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198065E">
      <w:start w:val="1"/>
      <w:numFmt w:val="bullet"/>
      <w:lvlText w:val="▪"/>
      <w:lvlJc w:val="left"/>
      <w:pPr>
        <w:tabs>
          <w:tab w:val="left" w:pos="720"/>
          <w:tab w:val="num" w:pos="2869"/>
        </w:tabs>
        <w:ind w:left="2160" w:firstLine="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004249C">
      <w:start w:val="1"/>
      <w:numFmt w:val="bullet"/>
      <w:lvlText w:val="▪"/>
      <w:lvlJc w:val="left"/>
      <w:pPr>
        <w:tabs>
          <w:tab w:val="left" w:pos="720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ABAF334">
      <w:start w:val="1"/>
      <w:numFmt w:val="bullet"/>
      <w:lvlText w:val="▪"/>
      <w:lvlJc w:val="left"/>
      <w:pPr>
        <w:tabs>
          <w:tab w:val="left" w:pos="720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06E0A2">
      <w:start w:val="1"/>
      <w:numFmt w:val="bullet"/>
      <w:lvlText w:val="▪"/>
      <w:lvlJc w:val="left"/>
      <w:pPr>
        <w:tabs>
          <w:tab w:val="left" w:pos="720"/>
          <w:tab w:val="num" w:pos="5029"/>
        </w:tabs>
        <w:ind w:left="4320" w:firstLine="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1F04190">
      <w:start w:val="1"/>
      <w:numFmt w:val="bullet"/>
      <w:lvlText w:val="▪"/>
      <w:lvlJc w:val="left"/>
      <w:pPr>
        <w:tabs>
          <w:tab w:val="left" w:pos="720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B4AD220">
      <w:start w:val="1"/>
      <w:numFmt w:val="bullet"/>
      <w:lvlText w:val="▪"/>
      <w:lvlJc w:val="left"/>
      <w:pPr>
        <w:tabs>
          <w:tab w:val="left" w:pos="720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EB"/>
    <w:rsid w:val="0003144C"/>
    <w:rsid w:val="00036F74"/>
    <w:rsid w:val="00070B1F"/>
    <w:rsid w:val="001B4E94"/>
    <w:rsid w:val="001C25F5"/>
    <w:rsid w:val="00257179"/>
    <w:rsid w:val="002C6FEB"/>
    <w:rsid w:val="00406458"/>
    <w:rsid w:val="004140BA"/>
    <w:rsid w:val="00435B72"/>
    <w:rsid w:val="0055275A"/>
    <w:rsid w:val="005544DC"/>
    <w:rsid w:val="005C2C32"/>
    <w:rsid w:val="005F3D96"/>
    <w:rsid w:val="006126B2"/>
    <w:rsid w:val="006A07D9"/>
    <w:rsid w:val="0076668B"/>
    <w:rsid w:val="007826B4"/>
    <w:rsid w:val="007B7232"/>
    <w:rsid w:val="00815C54"/>
    <w:rsid w:val="008A4110"/>
    <w:rsid w:val="009060FA"/>
    <w:rsid w:val="00943DA3"/>
    <w:rsid w:val="00985BC0"/>
    <w:rsid w:val="009C4009"/>
    <w:rsid w:val="009D5652"/>
    <w:rsid w:val="00AC5D07"/>
    <w:rsid w:val="00B10070"/>
    <w:rsid w:val="00B24676"/>
    <w:rsid w:val="00B53030"/>
    <w:rsid w:val="00B72C62"/>
    <w:rsid w:val="00B85BAB"/>
    <w:rsid w:val="00BC4C16"/>
    <w:rsid w:val="00BC55F4"/>
    <w:rsid w:val="00C405C0"/>
    <w:rsid w:val="00C47F46"/>
    <w:rsid w:val="00CF32BC"/>
    <w:rsid w:val="00D53AF1"/>
    <w:rsid w:val="00E01C34"/>
    <w:rsid w:val="00E13867"/>
    <w:rsid w:val="00E67F88"/>
    <w:rsid w:val="00EA30F6"/>
    <w:rsid w:val="00F074F5"/>
    <w:rsid w:val="00F1000E"/>
    <w:rsid w:val="00F31A9B"/>
    <w:rsid w:val="00F733F3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B0D"/>
  <w15:chartTrackingRefBased/>
  <w15:docId w15:val="{A4E72861-E2E4-4186-856C-5C0FD9EA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826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26B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Импортированный стиль 1"/>
    <w:rsid w:val="007826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3956/?dst=102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9104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9104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2024-02-15T05:28:00Z</dcterms:created>
  <dcterms:modified xsi:type="dcterms:W3CDTF">2024-02-21T11:48:00Z</dcterms:modified>
</cp:coreProperties>
</file>